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0D" w:rsidRDefault="00246A86" w:rsidP="00C41650">
      <w:pPr>
        <w:spacing w:after="160" w:line="259" w:lineRule="auto"/>
        <w:ind w:left="55" w:right="0" w:firstLine="0"/>
        <w:jc w:val="center"/>
      </w:pPr>
      <w:r>
        <w:rPr>
          <w:rFonts w:ascii="Calibri" w:eastAsia="Calibri" w:hAnsi="Calibri" w:cs="Calibri"/>
          <w:b/>
          <w:sz w:val="22"/>
        </w:rPr>
        <w:t xml:space="preserve"> ADATVÉDELMI TÁJÉKOZTATÓ </w:t>
      </w:r>
    </w:p>
    <w:p w:rsidR="0054730D" w:rsidRDefault="00246A86">
      <w:pPr>
        <w:spacing w:after="160" w:line="259" w:lineRule="auto"/>
        <w:ind w:left="55" w:right="0" w:firstLine="0"/>
        <w:jc w:val="center"/>
      </w:pPr>
      <w:r>
        <w:rPr>
          <w:rFonts w:ascii="Calibri" w:eastAsia="Calibri" w:hAnsi="Calibri" w:cs="Calibri"/>
          <w:b/>
          <w:sz w:val="22"/>
        </w:rPr>
        <w:t xml:space="preserve"> </w:t>
      </w:r>
    </w:p>
    <w:p w:rsidR="0054730D" w:rsidRDefault="00246A86">
      <w:pPr>
        <w:spacing w:after="158" w:line="259" w:lineRule="auto"/>
        <w:ind w:left="10" w:right="3323"/>
        <w:jc w:val="right"/>
      </w:pPr>
      <w:r>
        <w:rPr>
          <w:rFonts w:ascii="Calibri" w:eastAsia="Calibri" w:hAnsi="Calibri" w:cs="Calibri"/>
          <w:b/>
          <w:sz w:val="22"/>
        </w:rPr>
        <w:t xml:space="preserve">alkalmazva 2018.05.25.-től </w:t>
      </w:r>
    </w:p>
    <w:p w:rsidR="0054730D" w:rsidRDefault="0054730D" w:rsidP="00C41650">
      <w:pPr>
        <w:spacing w:after="0" w:line="259" w:lineRule="auto"/>
        <w:ind w:left="12" w:right="0" w:firstLine="0"/>
        <w:jc w:val="left"/>
      </w:pPr>
    </w:p>
    <w:p w:rsidR="0054730D" w:rsidRDefault="00246A86">
      <w:pPr>
        <w:spacing w:after="4" w:line="259" w:lineRule="auto"/>
        <w:ind w:left="5" w:right="0" w:firstLine="0"/>
        <w:jc w:val="center"/>
      </w:pPr>
      <w:r>
        <w:rPr>
          <w:b/>
          <w:color w:val="262626"/>
        </w:rPr>
        <w:t xml:space="preserve">Tartalom </w:t>
      </w:r>
    </w:p>
    <w:sdt>
      <w:sdtPr>
        <w:rPr>
          <w:rFonts w:ascii="Tahoma" w:eastAsia="Tahoma" w:hAnsi="Tahoma" w:cs="Tahoma"/>
          <w:sz w:val="20"/>
        </w:rPr>
        <w:id w:val="-1777392364"/>
        <w:docPartObj>
          <w:docPartGallery w:val="Table of Contents"/>
        </w:docPartObj>
      </w:sdtPr>
      <w:sdtEndPr/>
      <w:sdtContent>
        <w:p w:rsidR="0054730D" w:rsidRDefault="00246A86">
          <w:pPr>
            <w:pStyle w:val="TJ1"/>
            <w:tabs>
              <w:tab w:val="right" w:leader="dot" w:pos="9092"/>
            </w:tabs>
            <w:rPr>
              <w:noProof/>
            </w:rPr>
          </w:pPr>
          <w:r>
            <w:fldChar w:fldCharType="begin"/>
          </w:r>
          <w:r>
            <w:instrText xml:space="preserve"> TOC \o "1-6" \h \z \u </w:instrText>
          </w:r>
          <w:r>
            <w:fldChar w:fldCharType="separate"/>
          </w:r>
          <w:hyperlink w:anchor="_Toc51250">
            <w:r>
              <w:rPr>
                <w:noProof/>
              </w:rPr>
              <w:t>1. Bevezetés</w:t>
            </w:r>
            <w:r>
              <w:rPr>
                <w:noProof/>
              </w:rPr>
              <w:tab/>
            </w:r>
            <w:r>
              <w:rPr>
                <w:noProof/>
              </w:rPr>
              <w:fldChar w:fldCharType="begin"/>
            </w:r>
            <w:r>
              <w:rPr>
                <w:noProof/>
              </w:rPr>
              <w:instrText>PAGEREF _Toc51250 \h</w:instrText>
            </w:r>
            <w:r>
              <w:rPr>
                <w:noProof/>
              </w:rPr>
            </w:r>
            <w:r>
              <w:rPr>
                <w:noProof/>
              </w:rPr>
              <w:fldChar w:fldCharType="separate"/>
            </w:r>
            <w:r w:rsidR="00ED5C43">
              <w:rPr>
                <w:noProof/>
              </w:rPr>
              <w:t>3</w:t>
            </w:r>
            <w:r>
              <w:rPr>
                <w:noProof/>
              </w:rPr>
              <w:fldChar w:fldCharType="end"/>
            </w:r>
          </w:hyperlink>
        </w:p>
        <w:p w:rsidR="0054730D" w:rsidRDefault="003B6BCC">
          <w:pPr>
            <w:pStyle w:val="TJ1"/>
            <w:tabs>
              <w:tab w:val="right" w:leader="dot" w:pos="9092"/>
            </w:tabs>
            <w:rPr>
              <w:noProof/>
            </w:rPr>
          </w:pPr>
          <w:hyperlink w:anchor="_Toc51251">
            <w:r w:rsidR="00246A86">
              <w:rPr>
                <w:noProof/>
              </w:rPr>
              <w:t>2. Adatvédelmi jogszabályok</w:t>
            </w:r>
            <w:r w:rsidR="00246A86">
              <w:rPr>
                <w:noProof/>
              </w:rPr>
              <w:tab/>
            </w:r>
            <w:r w:rsidR="00246A86">
              <w:rPr>
                <w:noProof/>
              </w:rPr>
              <w:fldChar w:fldCharType="begin"/>
            </w:r>
            <w:r w:rsidR="00246A86">
              <w:rPr>
                <w:noProof/>
              </w:rPr>
              <w:instrText>PAGEREF _Toc51251 \h</w:instrText>
            </w:r>
            <w:r w:rsidR="00246A86">
              <w:rPr>
                <w:noProof/>
              </w:rPr>
            </w:r>
            <w:r w:rsidR="00246A86">
              <w:rPr>
                <w:noProof/>
              </w:rPr>
              <w:fldChar w:fldCharType="separate"/>
            </w:r>
            <w:r w:rsidR="00ED5C43">
              <w:rPr>
                <w:noProof/>
              </w:rPr>
              <w:t>3</w:t>
            </w:r>
            <w:r w:rsidR="00246A86">
              <w:rPr>
                <w:noProof/>
              </w:rPr>
              <w:fldChar w:fldCharType="end"/>
            </w:r>
          </w:hyperlink>
        </w:p>
        <w:p w:rsidR="0054730D" w:rsidRDefault="003B6BCC">
          <w:pPr>
            <w:pStyle w:val="TJ1"/>
            <w:tabs>
              <w:tab w:val="right" w:leader="dot" w:pos="9092"/>
            </w:tabs>
            <w:rPr>
              <w:noProof/>
            </w:rPr>
          </w:pPr>
          <w:hyperlink w:anchor="_Toc51252">
            <w:r w:rsidR="00246A86">
              <w:rPr>
                <w:noProof/>
              </w:rPr>
              <w:t>3. Definíciók</w:t>
            </w:r>
            <w:r w:rsidR="00246A86">
              <w:rPr>
                <w:noProof/>
              </w:rPr>
              <w:tab/>
            </w:r>
            <w:r w:rsidR="00246A86">
              <w:rPr>
                <w:noProof/>
              </w:rPr>
              <w:fldChar w:fldCharType="begin"/>
            </w:r>
            <w:r w:rsidR="00246A86">
              <w:rPr>
                <w:noProof/>
              </w:rPr>
              <w:instrText>PAGEREF _Toc51252 \h</w:instrText>
            </w:r>
            <w:r w:rsidR="00246A86">
              <w:rPr>
                <w:noProof/>
              </w:rPr>
            </w:r>
            <w:r w:rsidR="00246A86">
              <w:rPr>
                <w:noProof/>
              </w:rPr>
              <w:fldChar w:fldCharType="separate"/>
            </w:r>
            <w:r w:rsidR="00ED5C43">
              <w:rPr>
                <w:noProof/>
              </w:rPr>
              <w:t>3</w:t>
            </w:r>
            <w:r w:rsidR="00246A86">
              <w:rPr>
                <w:noProof/>
              </w:rPr>
              <w:fldChar w:fldCharType="end"/>
            </w:r>
          </w:hyperlink>
        </w:p>
        <w:p w:rsidR="0054730D" w:rsidRDefault="003B6BCC">
          <w:pPr>
            <w:pStyle w:val="TJ1"/>
            <w:tabs>
              <w:tab w:val="right" w:leader="dot" w:pos="9092"/>
            </w:tabs>
            <w:rPr>
              <w:noProof/>
            </w:rPr>
          </w:pPr>
          <w:hyperlink w:anchor="_Toc51253">
            <w:r w:rsidR="00246A86">
              <w:rPr>
                <w:noProof/>
              </w:rPr>
              <w:t>4. A szolgáltató által kezelt adatok köre, adatkezelési célok</w:t>
            </w:r>
            <w:r w:rsidR="00246A86">
              <w:rPr>
                <w:noProof/>
              </w:rPr>
              <w:tab/>
            </w:r>
            <w:r w:rsidR="00246A86">
              <w:rPr>
                <w:noProof/>
              </w:rPr>
              <w:fldChar w:fldCharType="begin"/>
            </w:r>
            <w:r w:rsidR="00246A86">
              <w:rPr>
                <w:noProof/>
              </w:rPr>
              <w:instrText>PAGEREF _Toc51253 \h</w:instrText>
            </w:r>
            <w:r w:rsidR="00246A86">
              <w:rPr>
                <w:noProof/>
              </w:rPr>
            </w:r>
            <w:r w:rsidR="00246A86">
              <w:rPr>
                <w:noProof/>
              </w:rPr>
              <w:fldChar w:fldCharType="separate"/>
            </w:r>
            <w:r w:rsidR="00ED5C43">
              <w:rPr>
                <w:noProof/>
              </w:rPr>
              <w:t>6</w:t>
            </w:r>
            <w:r w:rsidR="00246A86">
              <w:rPr>
                <w:noProof/>
              </w:rPr>
              <w:fldChar w:fldCharType="end"/>
            </w:r>
          </w:hyperlink>
        </w:p>
        <w:p w:rsidR="0054730D" w:rsidRDefault="003B6BCC">
          <w:pPr>
            <w:pStyle w:val="TJ2"/>
            <w:tabs>
              <w:tab w:val="right" w:leader="dot" w:pos="9092"/>
            </w:tabs>
            <w:rPr>
              <w:noProof/>
            </w:rPr>
          </w:pPr>
          <w:hyperlink w:anchor="_Toc51254">
            <w:r w:rsidR="00246A86">
              <w:rPr>
                <w:noProof/>
              </w:rPr>
              <w:t>4.1 Adatkezelési célok</w:t>
            </w:r>
            <w:r w:rsidR="00246A86">
              <w:rPr>
                <w:noProof/>
              </w:rPr>
              <w:tab/>
            </w:r>
            <w:r w:rsidR="00246A86">
              <w:rPr>
                <w:noProof/>
              </w:rPr>
              <w:fldChar w:fldCharType="begin"/>
            </w:r>
            <w:r w:rsidR="00246A86">
              <w:rPr>
                <w:noProof/>
              </w:rPr>
              <w:instrText>PAGEREF _Toc51254 \h</w:instrText>
            </w:r>
            <w:r w:rsidR="00246A86">
              <w:rPr>
                <w:noProof/>
              </w:rPr>
            </w:r>
            <w:r w:rsidR="00246A86">
              <w:rPr>
                <w:noProof/>
              </w:rPr>
              <w:fldChar w:fldCharType="separate"/>
            </w:r>
            <w:r w:rsidR="00ED5C43">
              <w:rPr>
                <w:noProof/>
              </w:rPr>
              <w:t>6</w:t>
            </w:r>
            <w:r w:rsidR="00246A86">
              <w:rPr>
                <w:noProof/>
              </w:rPr>
              <w:fldChar w:fldCharType="end"/>
            </w:r>
          </w:hyperlink>
        </w:p>
        <w:p w:rsidR="0054730D" w:rsidRDefault="003B6BCC">
          <w:pPr>
            <w:pStyle w:val="TJ4"/>
            <w:tabs>
              <w:tab w:val="right" w:leader="dot" w:pos="9092"/>
            </w:tabs>
            <w:rPr>
              <w:noProof/>
            </w:rPr>
          </w:pPr>
          <w:hyperlink w:anchor="_Toc51255">
            <w:r w:rsidR="00246A86">
              <w:rPr>
                <w:noProof/>
              </w:rPr>
              <w:t>4.1.1.Az Igénylőt, a Felhasználót, valamint az Előfizetőt azonosító személyes adatok</w:t>
            </w:r>
            <w:r w:rsidR="00246A86">
              <w:rPr>
                <w:noProof/>
              </w:rPr>
              <w:tab/>
            </w:r>
            <w:r w:rsidR="00246A86">
              <w:rPr>
                <w:noProof/>
              </w:rPr>
              <w:fldChar w:fldCharType="begin"/>
            </w:r>
            <w:r w:rsidR="00246A86">
              <w:rPr>
                <w:noProof/>
              </w:rPr>
              <w:instrText>PAGEREF _Toc51255 \h</w:instrText>
            </w:r>
            <w:r w:rsidR="00246A86">
              <w:rPr>
                <w:noProof/>
              </w:rPr>
            </w:r>
            <w:r w:rsidR="00246A86">
              <w:rPr>
                <w:noProof/>
              </w:rPr>
              <w:fldChar w:fldCharType="separate"/>
            </w:r>
            <w:r w:rsidR="00ED5C43">
              <w:rPr>
                <w:noProof/>
              </w:rPr>
              <w:t>6</w:t>
            </w:r>
            <w:r w:rsidR="00246A86">
              <w:rPr>
                <w:noProof/>
              </w:rPr>
              <w:fldChar w:fldCharType="end"/>
            </w:r>
          </w:hyperlink>
        </w:p>
        <w:p w:rsidR="0054730D" w:rsidRDefault="003B6BCC">
          <w:pPr>
            <w:pStyle w:val="TJ6"/>
            <w:tabs>
              <w:tab w:val="right" w:leader="dot" w:pos="9092"/>
            </w:tabs>
            <w:rPr>
              <w:noProof/>
            </w:rPr>
          </w:pPr>
          <w:hyperlink w:anchor="_Toc51256">
            <w:r w:rsidR="00246A86">
              <w:rPr>
                <w:noProof/>
              </w:rPr>
              <w:t>4.1.2.a Szolgáltató a szolgáltatási díjak számlázása érdekében az a Felhasználónak és az Előfizetőnek az alábbi személyes adatait kezeli:</w:t>
            </w:r>
            <w:r w:rsidR="00246A86">
              <w:rPr>
                <w:noProof/>
              </w:rPr>
              <w:tab/>
            </w:r>
            <w:r w:rsidR="00246A86">
              <w:rPr>
                <w:noProof/>
              </w:rPr>
              <w:fldChar w:fldCharType="begin"/>
            </w:r>
            <w:r w:rsidR="00246A86">
              <w:rPr>
                <w:noProof/>
              </w:rPr>
              <w:instrText>PAGEREF _Toc51256 \h</w:instrText>
            </w:r>
            <w:r w:rsidR="00246A86">
              <w:rPr>
                <w:noProof/>
              </w:rPr>
            </w:r>
            <w:r w:rsidR="00246A86">
              <w:rPr>
                <w:noProof/>
              </w:rPr>
              <w:fldChar w:fldCharType="separate"/>
            </w:r>
            <w:r w:rsidR="00ED5C43">
              <w:rPr>
                <w:noProof/>
              </w:rPr>
              <w:t>6</w:t>
            </w:r>
            <w:r w:rsidR="00246A86">
              <w:rPr>
                <w:noProof/>
              </w:rPr>
              <w:fldChar w:fldCharType="end"/>
            </w:r>
          </w:hyperlink>
        </w:p>
        <w:p w:rsidR="0054730D" w:rsidRDefault="003B6BCC">
          <w:pPr>
            <w:pStyle w:val="TJ5"/>
            <w:tabs>
              <w:tab w:val="right" w:leader="dot" w:pos="9092"/>
            </w:tabs>
            <w:rPr>
              <w:noProof/>
            </w:rPr>
          </w:pPr>
          <w:hyperlink w:anchor="_Toc51257">
            <w:r w:rsidR="00246A86">
              <w:rPr>
                <w:noProof/>
              </w:rPr>
              <w:t>4.1.3 Hibabejelentés esetén a szolgáltató hangfelvétel útján, vagy elektronikusan rögzíti -és egy évig megőrzi (EHT 141.§.)– a hibabejelentő személy, illetőleg a hibabejelentés alábbi adatait:</w:t>
            </w:r>
            <w:r w:rsidR="00246A86">
              <w:rPr>
                <w:noProof/>
              </w:rPr>
              <w:tab/>
            </w:r>
            <w:r w:rsidR="00246A86">
              <w:rPr>
                <w:noProof/>
              </w:rPr>
              <w:fldChar w:fldCharType="begin"/>
            </w:r>
            <w:r w:rsidR="00246A86">
              <w:rPr>
                <w:noProof/>
              </w:rPr>
              <w:instrText>PAGEREF _Toc51257 \h</w:instrText>
            </w:r>
            <w:r w:rsidR="00246A86">
              <w:rPr>
                <w:noProof/>
              </w:rPr>
            </w:r>
            <w:r w:rsidR="00246A86">
              <w:rPr>
                <w:noProof/>
              </w:rPr>
              <w:fldChar w:fldCharType="separate"/>
            </w:r>
            <w:r w:rsidR="00ED5C43">
              <w:rPr>
                <w:noProof/>
              </w:rPr>
              <w:t>7</w:t>
            </w:r>
            <w:r w:rsidR="00246A86">
              <w:rPr>
                <w:noProof/>
              </w:rPr>
              <w:fldChar w:fldCharType="end"/>
            </w:r>
          </w:hyperlink>
        </w:p>
        <w:p w:rsidR="0054730D" w:rsidRDefault="003B6BCC">
          <w:pPr>
            <w:pStyle w:val="TJ5"/>
            <w:tabs>
              <w:tab w:val="right" w:leader="dot" w:pos="9092"/>
            </w:tabs>
            <w:rPr>
              <w:noProof/>
            </w:rPr>
          </w:pPr>
          <w:hyperlink w:anchor="_Toc51258">
            <w:r w:rsidR="00246A86">
              <w:rPr>
                <w:noProof/>
              </w:rPr>
              <w:t>4.1.4 Egyéb adatok</w:t>
            </w:r>
            <w:r w:rsidR="00246A86">
              <w:rPr>
                <w:noProof/>
              </w:rPr>
              <w:tab/>
            </w:r>
            <w:r w:rsidR="00246A86">
              <w:rPr>
                <w:noProof/>
              </w:rPr>
              <w:fldChar w:fldCharType="begin"/>
            </w:r>
            <w:r w:rsidR="00246A86">
              <w:rPr>
                <w:noProof/>
              </w:rPr>
              <w:instrText>PAGEREF _Toc51258 \h</w:instrText>
            </w:r>
            <w:r w:rsidR="00246A86">
              <w:rPr>
                <w:noProof/>
              </w:rPr>
            </w:r>
            <w:r w:rsidR="00246A86">
              <w:rPr>
                <w:noProof/>
              </w:rPr>
              <w:fldChar w:fldCharType="separate"/>
            </w:r>
            <w:r w:rsidR="00ED5C43">
              <w:rPr>
                <w:noProof/>
              </w:rPr>
              <w:t>7</w:t>
            </w:r>
            <w:r w:rsidR="00246A86">
              <w:rPr>
                <w:noProof/>
              </w:rPr>
              <w:fldChar w:fldCharType="end"/>
            </w:r>
          </w:hyperlink>
        </w:p>
        <w:p w:rsidR="0054730D" w:rsidRDefault="003B6BCC">
          <w:pPr>
            <w:pStyle w:val="TJ2"/>
            <w:tabs>
              <w:tab w:val="right" w:leader="dot" w:pos="9092"/>
            </w:tabs>
            <w:rPr>
              <w:noProof/>
            </w:rPr>
          </w:pPr>
          <w:hyperlink w:anchor="_Toc51259">
            <w:r w:rsidR="00246A86">
              <w:rPr>
                <w:noProof/>
              </w:rPr>
              <w:t>4.2 Az adatkezelés módja</w:t>
            </w:r>
            <w:r w:rsidR="00246A86">
              <w:rPr>
                <w:noProof/>
              </w:rPr>
              <w:tab/>
            </w:r>
            <w:r w:rsidR="00246A86">
              <w:rPr>
                <w:noProof/>
              </w:rPr>
              <w:fldChar w:fldCharType="begin"/>
            </w:r>
            <w:r w:rsidR="00246A86">
              <w:rPr>
                <w:noProof/>
              </w:rPr>
              <w:instrText>PAGEREF _Toc51259 \h</w:instrText>
            </w:r>
            <w:r w:rsidR="00246A86">
              <w:rPr>
                <w:noProof/>
              </w:rPr>
            </w:r>
            <w:r w:rsidR="00246A86">
              <w:rPr>
                <w:noProof/>
              </w:rPr>
              <w:fldChar w:fldCharType="separate"/>
            </w:r>
            <w:r w:rsidR="00ED5C43">
              <w:rPr>
                <w:noProof/>
              </w:rPr>
              <w:t>7</w:t>
            </w:r>
            <w:r w:rsidR="00246A86">
              <w:rPr>
                <w:noProof/>
              </w:rPr>
              <w:fldChar w:fldCharType="end"/>
            </w:r>
          </w:hyperlink>
        </w:p>
        <w:p w:rsidR="0054730D" w:rsidRDefault="003B6BCC">
          <w:pPr>
            <w:pStyle w:val="TJ1"/>
            <w:tabs>
              <w:tab w:val="right" w:leader="dot" w:pos="9092"/>
            </w:tabs>
            <w:rPr>
              <w:noProof/>
            </w:rPr>
          </w:pPr>
          <w:hyperlink w:anchor="_Toc51260">
            <w:r w:rsidR="00246A86">
              <w:rPr>
                <w:noProof/>
              </w:rPr>
              <w:t>5.Az adatok szolgáltató általi tárolásának időtartama</w:t>
            </w:r>
            <w:r w:rsidR="00246A86">
              <w:rPr>
                <w:noProof/>
              </w:rPr>
              <w:tab/>
            </w:r>
            <w:r w:rsidR="00246A86">
              <w:rPr>
                <w:noProof/>
              </w:rPr>
              <w:fldChar w:fldCharType="begin"/>
            </w:r>
            <w:r w:rsidR="00246A86">
              <w:rPr>
                <w:noProof/>
              </w:rPr>
              <w:instrText>PAGEREF _Toc51260 \h</w:instrText>
            </w:r>
            <w:r w:rsidR="00246A86">
              <w:rPr>
                <w:noProof/>
              </w:rPr>
            </w:r>
            <w:r w:rsidR="00246A86">
              <w:rPr>
                <w:noProof/>
              </w:rPr>
              <w:fldChar w:fldCharType="separate"/>
            </w:r>
            <w:r w:rsidR="00ED5C43">
              <w:rPr>
                <w:noProof/>
              </w:rPr>
              <w:t>9</w:t>
            </w:r>
            <w:r w:rsidR="00246A86">
              <w:rPr>
                <w:noProof/>
              </w:rPr>
              <w:fldChar w:fldCharType="end"/>
            </w:r>
          </w:hyperlink>
        </w:p>
        <w:p w:rsidR="0054730D" w:rsidRDefault="003B6BCC">
          <w:pPr>
            <w:pStyle w:val="TJ2"/>
            <w:tabs>
              <w:tab w:val="right" w:leader="dot" w:pos="9092"/>
            </w:tabs>
            <w:rPr>
              <w:noProof/>
            </w:rPr>
          </w:pPr>
          <w:hyperlink w:anchor="_Toc51261">
            <w:r w:rsidR="00246A86">
              <w:rPr>
                <w:noProof/>
              </w:rPr>
              <w:t>5.1 A 4.1.1 a)-c) pont szerinti adatokat a Szolgáltató a szerződés megszűnéséig illetve azt követő 1 évig kezeli</w:t>
            </w:r>
            <w:r w:rsidR="00246A86">
              <w:rPr>
                <w:noProof/>
              </w:rPr>
              <w:tab/>
            </w:r>
            <w:r w:rsidR="00246A86">
              <w:rPr>
                <w:noProof/>
              </w:rPr>
              <w:fldChar w:fldCharType="begin"/>
            </w:r>
            <w:r w:rsidR="00246A86">
              <w:rPr>
                <w:noProof/>
              </w:rPr>
              <w:instrText>PAGEREF _Toc51261 \h</w:instrText>
            </w:r>
            <w:r w:rsidR="00246A86">
              <w:rPr>
                <w:noProof/>
              </w:rPr>
            </w:r>
            <w:r w:rsidR="00246A86">
              <w:rPr>
                <w:noProof/>
              </w:rPr>
              <w:fldChar w:fldCharType="separate"/>
            </w:r>
            <w:r w:rsidR="00ED5C43">
              <w:rPr>
                <w:noProof/>
              </w:rPr>
              <w:t>9</w:t>
            </w:r>
            <w:r w:rsidR="00246A86">
              <w:rPr>
                <w:noProof/>
              </w:rPr>
              <w:fldChar w:fldCharType="end"/>
            </w:r>
          </w:hyperlink>
        </w:p>
        <w:p w:rsidR="0054730D" w:rsidRDefault="003B6BCC">
          <w:pPr>
            <w:pStyle w:val="TJ2"/>
            <w:tabs>
              <w:tab w:val="right" w:leader="dot" w:pos="9092"/>
            </w:tabs>
            <w:rPr>
              <w:noProof/>
            </w:rPr>
          </w:pPr>
          <w:hyperlink w:anchor="_Toc51262">
            <w:r w:rsidR="00246A86">
              <w:rPr>
                <w:noProof/>
              </w:rPr>
              <w:t>5.2 Az előfizető hozzájárulása alapján kezelt adatok az előfizetői hozzájárulás módosításáig, illetőleg visszavonásáig kezelhetők</w:t>
            </w:r>
            <w:r w:rsidR="00246A86">
              <w:rPr>
                <w:noProof/>
              </w:rPr>
              <w:tab/>
            </w:r>
            <w:r w:rsidR="00246A86">
              <w:rPr>
                <w:noProof/>
              </w:rPr>
              <w:fldChar w:fldCharType="begin"/>
            </w:r>
            <w:r w:rsidR="00246A86">
              <w:rPr>
                <w:noProof/>
              </w:rPr>
              <w:instrText>PAGEREF _Toc51262 \h</w:instrText>
            </w:r>
            <w:r w:rsidR="00246A86">
              <w:rPr>
                <w:noProof/>
              </w:rPr>
            </w:r>
            <w:r w:rsidR="00246A86">
              <w:rPr>
                <w:noProof/>
              </w:rPr>
              <w:fldChar w:fldCharType="separate"/>
            </w:r>
            <w:r w:rsidR="00ED5C43">
              <w:rPr>
                <w:noProof/>
              </w:rPr>
              <w:t>9</w:t>
            </w:r>
            <w:r w:rsidR="00246A86">
              <w:rPr>
                <w:noProof/>
              </w:rPr>
              <w:fldChar w:fldCharType="end"/>
            </w:r>
          </w:hyperlink>
        </w:p>
        <w:p w:rsidR="0054730D" w:rsidRDefault="003B6BCC">
          <w:pPr>
            <w:pStyle w:val="TJ1"/>
            <w:tabs>
              <w:tab w:val="right" w:leader="dot" w:pos="9092"/>
            </w:tabs>
            <w:rPr>
              <w:noProof/>
            </w:rPr>
          </w:pPr>
          <w:hyperlink w:anchor="_Toc51263">
            <w:r w:rsidR="00246A86">
              <w:rPr>
                <w:noProof/>
              </w:rPr>
              <w:t>6. Az előfizetői adatok továbbításának esetei</w:t>
            </w:r>
            <w:r w:rsidR="00246A86">
              <w:rPr>
                <w:noProof/>
              </w:rPr>
              <w:tab/>
            </w:r>
            <w:r w:rsidR="00246A86">
              <w:rPr>
                <w:noProof/>
              </w:rPr>
              <w:fldChar w:fldCharType="begin"/>
            </w:r>
            <w:r w:rsidR="00246A86">
              <w:rPr>
                <w:noProof/>
              </w:rPr>
              <w:instrText>PAGEREF _Toc51263 \h</w:instrText>
            </w:r>
            <w:r w:rsidR="00246A86">
              <w:rPr>
                <w:noProof/>
              </w:rPr>
            </w:r>
            <w:r w:rsidR="00246A86">
              <w:rPr>
                <w:noProof/>
              </w:rPr>
              <w:fldChar w:fldCharType="separate"/>
            </w:r>
            <w:r w:rsidR="00ED5C43">
              <w:rPr>
                <w:noProof/>
              </w:rPr>
              <w:t>9</w:t>
            </w:r>
            <w:r w:rsidR="00246A86">
              <w:rPr>
                <w:noProof/>
              </w:rPr>
              <w:fldChar w:fldCharType="end"/>
            </w:r>
          </w:hyperlink>
        </w:p>
        <w:p w:rsidR="0054730D" w:rsidRDefault="003B6BCC">
          <w:pPr>
            <w:pStyle w:val="TJ2"/>
            <w:tabs>
              <w:tab w:val="right" w:leader="dot" w:pos="9092"/>
            </w:tabs>
            <w:rPr>
              <w:noProof/>
            </w:rPr>
          </w:pPr>
          <w:hyperlink w:anchor="_Toc51264">
            <w:r w:rsidR="00246A86">
              <w:rPr>
                <w:noProof/>
              </w:rPr>
              <w:t>6.1 Az előfizető hozzájárulásától függő adattovábbítás</w:t>
            </w:r>
            <w:r w:rsidR="00246A86">
              <w:rPr>
                <w:noProof/>
              </w:rPr>
              <w:tab/>
            </w:r>
            <w:r w:rsidR="00246A86">
              <w:rPr>
                <w:noProof/>
              </w:rPr>
              <w:fldChar w:fldCharType="begin"/>
            </w:r>
            <w:r w:rsidR="00246A86">
              <w:rPr>
                <w:noProof/>
              </w:rPr>
              <w:instrText>PAGEREF _Toc51264 \h</w:instrText>
            </w:r>
            <w:r w:rsidR="00246A86">
              <w:rPr>
                <w:noProof/>
              </w:rPr>
            </w:r>
            <w:r w:rsidR="00246A86">
              <w:rPr>
                <w:noProof/>
              </w:rPr>
              <w:fldChar w:fldCharType="separate"/>
            </w:r>
            <w:r w:rsidR="00ED5C43">
              <w:rPr>
                <w:noProof/>
              </w:rPr>
              <w:t>9</w:t>
            </w:r>
            <w:r w:rsidR="00246A86">
              <w:rPr>
                <w:noProof/>
              </w:rPr>
              <w:fldChar w:fldCharType="end"/>
            </w:r>
          </w:hyperlink>
        </w:p>
        <w:p w:rsidR="0054730D" w:rsidRDefault="003B6BCC">
          <w:pPr>
            <w:pStyle w:val="TJ2"/>
            <w:tabs>
              <w:tab w:val="right" w:leader="dot" w:pos="9092"/>
            </w:tabs>
            <w:rPr>
              <w:noProof/>
            </w:rPr>
          </w:pPr>
          <w:hyperlink w:anchor="_Toc51265">
            <w:r w:rsidR="00246A86">
              <w:rPr>
                <w:noProof/>
              </w:rPr>
              <w:t>6.2 Előfizetői adatok továbbítása külföldre</w:t>
            </w:r>
            <w:r w:rsidR="00246A86">
              <w:rPr>
                <w:noProof/>
              </w:rPr>
              <w:tab/>
            </w:r>
            <w:r w:rsidR="00246A86">
              <w:rPr>
                <w:noProof/>
              </w:rPr>
              <w:fldChar w:fldCharType="begin"/>
            </w:r>
            <w:r w:rsidR="00246A86">
              <w:rPr>
                <w:noProof/>
              </w:rPr>
              <w:instrText>PAGEREF _Toc51265 \h</w:instrText>
            </w:r>
            <w:r w:rsidR="00246A86">
              <w:rPr>
                <w:noProof/>
              </w:rPr>
            </w:r>
            <w:r w:rsidR="00246A86">
              <w:rPr>
                <w:noProof/>
              </w:rPr>
              <w:fldChar w:fldCharType="separate"/>
            </w:r>
            <w:r w:rsidR="00ED5C43">
              <w:rPr>
                <w:noProof/>
              </w:rPr>
              <w:t>10</w:t>
            </w:r>
            <w:r w:rsidR="00246A86">
              <w:rPr>
                <w:noProof/>
              </w:rPr>
              <w:fldChar w:fldCharType="end"/>
            </w:r>
          </w:hyperlink>
        </w:p>
        <w:p w:rsidR="0054730D" w:rsidRDefault="003B6BCC">
          <w:pPr>
            <w:pStyle w:val="TJ2"/>
            <w:tabs>
              <w:tab w:val="right" w:leader="dot" w:pos="9092"/>
            </w:tabs>
            <w:rPr>
              <w:noProof/>
            </w:rPr>
          </w:pPr>
          <w:hyperlink w:anchor="_Toc51266">
            <w:r w:rsidR="00246A86">
              <w:rPr>
                <w:noProof/>
              </w:rPr>
              <w:t>6.3 Előfizető hozzájárulásától független adattovábbítás</w:t>
            </w:r>
            <w:r w:rsidR="00246A86">
              <w:rPr>
                <w:noProof/>
              </w:rPr>
              <w:tab/>
            </w:r>
            <w:r w:rsidR="00246A86">
              <w:rPr>
                <w:noProof/>
              </w:rPr>
              <w:fldChar w:fldCharType="begin"/>
            </w:r>
            <w:r w:rsidR="00246A86">
              <w:rPr>
                <w:noProof/>
              </w:rPr>
              <w:instrText>PAGEREF _Toc51266 \h</w:instrText>
            </w:r>
            <w:r w:rsidR="00246A86">
              <w:rPr>
                <w:noProof/>
              </w:rPr>
            </w:r>
            <w:r w:rsidR="00246A86">
              <w:rPr>
                <w:noProof/>
              </w:rPr>
              <w:fldChar w:fldCharType="separate"/>
            </w:r>
            <w:r w:rsidR="00ED5C43">
              <w:rPr>
                <w:noProof/>
              </w:rPr>
              <w:t>10</w:t>
            </w:r>
            <w:r w:rsidR="00246A86">
              <w:rPr>
                <w:noProof/>
              </w:rPr>
              <w:fldChar w:fldCharType="end"/>
            </w:r>
          </w:hyperlink>
        </w:p>
        <w:p w:rsidR="0054730D" w:rsidRDefault="003B6BCC">
          <w:pPr>
            <w:pStyle w:val="TJ5"/>
            <w:tabs>
              <w:tab w:val="right" w:leader="dot" w:pos="9092"/>
            </w:tabs>
            <w:rPr>
              <w:noProof/>
            </w:rPr>
          </w:pPr>
          <w:hyperlink w:anchor="_Toc51267">
            <w:r w:rsidR="00246A86">
              <w:rPr>
                <w:noProof/>
              </w:rPr>
              <w:t>6.3.1 A szolgáltató által kezelt adatok átadhatók (Eht 157.§ 9.bek.)</w:t>
            </w:r>
            <w:r w:rsidR="00246A86">
              <w:rPr>
                <w:noProof/>
              </w:rPr>
              <w:tab/>
            </w:r>
            <w:r w:rsidR="00246A86">
              <w:rPr>
                <w:noProof/>
              </w:rPr>
              <w:fldChar w:fldCharType="begin"/>
            </w:r>
            <w:r w:rsidR="00246A86">
              <w:rPr>
                <w:noProof/>
              </w:rPr>
              <w:instrText>PAGEREF _Toc51267 \h</w:instrText>
            </w:r>
            <w:r w:rsidR="00246A86">
              <w:rPr>
                <w:noProof/>
              </w:rPr>
            </w:r>
            <w:r w:rsidR="00246A86">
              <w:rPr>
                <w:noProof/>
              </w:rPr>
              <w:fldChar w:fldCharType="separate"/>
            </w:r>
            <w:r w:rsidR="00ED5C43">
              <w:rPr>
                <w:noProof/>
              </w:rPr>
              <w:t>10</w:t>
            </w:r>
            <w:r w:rsidR="00246A86">
              <w:rPr>
                <w:noProof/>
              </w:rPr>
              <w:fldChar w:fldCharType="end"/>
            </w:r>
          </w:hyperlink>
        </w:p>
        <w:p w:rsidR="0054730D" w:rsidRDefault="003B6BCC">
          <w:pPr>
            <w:pStyle w:val="TJ5"/>
            <w:tabs>
              <w:tab w:val="right" w:leader="dot" w:pos="9092"/>
            </w:tabs>
            <w:rPr>
              <w:noProof/>
            </w:rPr>
          </w:pPr>
          <w:hyperlink w:anchor="_Toc51268">
            <w:r w:rsidR="00246A86">
              <w:rPr>
                <w:noProof/>
              </w:rPr>
              <w:t>6.3.2 A jogszabályi kötelezettségnél fogva a szolgáltató átadhatja az előfizetői adatokat:</w:t>
            </w:r>
            <w:r w:rsidR="00246A86">
              <w:rPr>
                <w:noProof/>
              </w:rPr>
              <w:tab/>
            </w:r>
            <w:r w:rsidR="00246A86">
              <w:rPr>
                <w:noProof/>
              </w:rPr>
              <w:fldChar w:fldCharType="begin"/>
            </w:r>
            <w:r w:rsidR="00246A86">
              <w:rPr>
                <w:noProof/>
              </w:rPr>
              <w:instrText>PAGEREF _Toc51268 \h</w:instrText>
            </w:r>
            <w:r w:rsidR="00246A86">
              <w:rPr>
                <w:noProof/>
              </w:rPr>
            </w:r>
            <w:r w:rsidR="00246A86">
              <w:rPr>
                <w:noProof/>
              </w:rPr>
              <w:fldChar w:fldCharType="separate"/>
            </w:r>
            <w:r w:rsidR="00ED5C43">
              <w:rPr>
                <w:noProof/>
              </w:rPr>
              <w:t>10</w:t>
            </w:r>
            <w:r w:rsidR="00246A86">
              <w:rPr>
                <w:noProof/>
              </w:rPr>
              <w:fldChar w:fldCharType="end"/>
            </w:r>
          </w:hyperlink>
        </w:p>
        <w:p w:rsidR="0054730D" w:rsidRDefault="003B6BCC">
          <w:pPr>
            <w:pStyle w:val="TJ2"/>
            <w:tabs>
              <w:tab w:val="right" w:leader="dot" w:pos="9092"/>
            </w:tabs>
            <w:rPr>
              <w:noProof/>
            </w:rPr>
          </w:pPr>
          <w:hyperlink w:anchor="_Toc51269">
            <w:r w:rsidR="00246A86">
              <w:rPr>
                <w:noProof/>
              </w:rPr>
              <w:t>6.4 Szolgáltatók közös adatbázisába történő adattovábbítás</w:t>
            </w:r>
            <w:r w:rsidR="00246A86">
              <w:rPr>
                <w:noProof/>
              </w:rPr>
              <w:tab/>
            </w:r>
            <w:r w:rsidR="00246A86">
              <w:rPr>
                <w:noProof/>
              </w:rPr>
              <w:fldChar w:fldCharType="begin"/>
            </w:r>
            <w:r w:rsidR="00246A86">
              <w:rPr>
                <w:noProof/>
              </w:rPr>
              <w:instrText>PAGEREF _Toc51269 \h</w:instrText>
            </w:r>
            <w:r w:rsidR="00246A86">
              <w:rPr>
                <w:noProof/>
              </w:rPr>
            </w:r>
            <w:r w:rsidR="00246A86">
              <w:rPr>
                <w:noProof/>
              </w:rPr>
              <w:fldChar w:fldCharType="separate"/>
            </w:r>
            <w:r w:rsidR="00ED5C43">
              <w:rPr>
                <w:noProof/>
              </w:rPr>
              <w:t>11</w:t>
            </w:r>
            <w:r w:rsidR="00246A86">
              <w:rPr>
                <w:noProof/>
              </w:rPr>
              <w:fldChar w:fldCharType="end"/>
            </w:r>
          </w:hyperlink>
        </w:p>
        <w:p w:rsidR="0054730D" w:rsidRDefault="003B6BCC">
          <w:pPr>
            <w:pStyle w:val="TJ2"/>
            <w:tabs>
              <w:tab w:val="right" w:leader="dot" w:pos="9092"/>
            </w:tabs>
            <w:rPr>
              <w:noProof/>
            </w:rPr>
          </w:pPr>
          <w:hyperlink w:anchor="_Toc51270">
            <w:r w:rsidR="00246A86">
              <w:rPr>
                <w:noProof/>
              </w:rPr>
              <w:t>6.5 A szolgáltató kötelezettségei</w:t>
            </w:r>
            <w:r w:rsidR="00246A86">
              <w:rPr>
                <w:noProof/>
              </w:rPr>
              <w:tab/>
            </w:r>
            <w:r w:rsidR="00246A86">
              <w:rPr>
                <w:noProof/>
              </w:rPr>
              <w:fldChar w:fldCharType="begin"/>
            </w:r>
            <w:r w:rsidR="00246A86">
              <w:rPr>
                <w:noProof/>
              </w:rPr>
              <w:instrText>PAGEREF _Toc51270 \h</w:instrText>
            </w:r>
            <w:r w:rsidR="00246A86">
              <w:rPr>
                <w:noProof/>
              </w:rPr>
            </w:r>
            <w:r w:rsidR="00246A86">
              <w:rPr>
                <w:noProof/>
              </w:rPr>
              <w:fldChar w:fldCharType="separate"/>
            </w:r>
            <w:r w:rsidR="00ED5C43">
              <w:rPr>
                <w:noProof/>
              </w:rPr>
              <w:t>12</w:t>
            </w:r>
            <w:r w:rsidR="00246A86">
              <w:rPr>
                <w:noProof/>
              </w:rPr>
              <w:fldChar w:fldCharType="end"/>
            </w:r>
          </w:hyperlink>
        </w:p>
        <w:p w:rsidR="0054730D" w:rsidRDefault="003B6BCC">
          <w:pPr>
            <w:pStyle w:val="TJ2"/>
            <w:tabs>
              <w:tab w:val="right" w:leader="dot" w:pos="9092"/>
            </w:tabs>
            <w:rPr>
              <w:noProof/>
            </w:rPr>
          </w:pPr>
          <w:hyperlink w:anchor="_Toc51271">
            <w:r w:rsidR="00246A86">
              <w:rPr>
                <w:noProof/>
              </w:rPr>
              <w:t>6.6 Az előfizető jogai</w:t>
            </w:r>
            <w:r w:rsidR="00246A86">
              <w:rPr>
                <w:noProof/>
              </w:rPr>
              <w:tab/>
            </w:r>
            <w:r w:rsidR="00246A86">
              <w:rPr>
                <w:noProof/>
              </w:rPr>
              <w:fldChar w:fldCharType="begin"/>
            </w:r>
            <w:r w:rsidR="00246A86">
              <w:rPr>
                <w:noProof/>
              </w:rPr>
              <w:instrText>PAGEREF _Toc51271 \h</w:instrText>
            </w:r>
            <w:r w:rsidR="00246A86">
              <w:rPr>
                <w:noProof/>
              </w:rPr>
            </w:r>
            <w:r w:rsidR="00246A86">
              <w:rPr>
                <w:noProof/>
              </w:rPr>
              <w:fldChar w:fldCharType="separate"/>
            </w:r>
            <w:r w:rsidR="00ED5C43">
              <w:rPr>
                <w:noProof/>
              </w:rPr>
              <w:t>12</w:t>
            </w:r>
            <w:r w:rsidR="00246A86">
              <w:rPr>
                <w:noProof/>
              </w:rPr>
              <w:fldChar w:fldCharType="end"/>
            </w:r>
          </w:hyperlink>
        </w:p>
        <w:p w:rsidR="0054730D" w:rsidRDefault="003B6BCC">
          <w:pPr>
            <w:pStyle w:val="TJ3"/>
            <w:tabs>
              <w:tab w:val="right" w:leader="dot" w:pos="9092"/>
            </w:tabs>
            <w:rPr>
              <w:noProof/>
            </w:rPr>
          </w:pPr>
          <w:hyperlink w:anchor="_Toc51272">
            <w:r w:rsidR="00246A86">
              <w:rPr>
                <w:noProof/>
              </w:rPr>
              <w:t>Előzetes tájékozódáshoz való jog</w:t>
            </w:r>
            <w:r w:rsidR="00246A86">
              <w:rPr>
                <w:noProof/>
              </w:rPr>
              <w:tab/>
            </w:r>
            <w:r w:rsidR="00246A86">
              <w:rPr>
                <w:noProof/>
              </w:rPr>
              <w:fldChar w:fldCharType="begin"/>
            </w:r>
            <w:r w:rsidR="00246A86">
              <w:rPr>
                <w:noProof/>
              </w:rPr>
              <w:instrText>PAGEREF _Toc51272 \h</w:instrText>
            </w:r>
            <w:r w:rsidR="00246A86">
              <w:rPr>
                <w:noProof/>
              </w:rPr>
            </w:r>
            <w:r w:rsidR="00246A86">
              <w:rPr>
                <w:noProof/>
              </w:rPr>
              <w:fldChar w:fldCharType="separate"/>
            </w:r>
            <w:r w:rsidR="00ED5C43">
              <w:rPr>
                <w:noProof/>
              </w:rPr>
              <w:t>13</w:t>
            </w:r>
            <w:r w:rsidR="00246A86">
              <w:rPr>
                <w:noProof/>
              </w:rPr>
              <w:fldChar w:fldCharType="end"/>
            </w:r>
          </w:hyperlink>
        </w:p>
        <w:p w:rsidR="0054730D" w:rsidRDefault="003B6BCC">
          <w:pPr>
            <w:pStyle w:val="TJ3"/>
            <w:tabs>
              <w:tab w:val="right" w:leader="dot" w:pos="9092"/>
            </w:tabs>
            <w:rPr>
              <w:noProof/>
            </w:rPr>
          </w:pPr>
          <w:hyperlink w:anchor="_Toc51273">
            <w:r w:rsidR="00246A86">
              <w:rPr>
                <w:noProof/>
              </w:rPr>
              <w:t>Az érintett hozzáférési joga</w:t>
            </w:r>
            <w:r w:rsidR="00246A86">
              <w:rPr>
                <w:noProof/>
              </w:rPr>
              <w:tab/>
            </w:r>
            <w:r w:rsidR="00246A86">
              <w:rPr>
                <w:noProof/>
              </w:rPr>
              <w:fldChar w:fldCharType="begin"/>
            </w:r>
            <w:r w:rsidR="00246A86">
              <w:rPr>
                <w:noProof/>
              </w:rPr>
              <w:instrText>PAGEREF _Toc51273 \h</w:instrText>
            </w:r>
            <w:r w:rsidR="00246A86">
              <w:rPr>
                <w:noProof/>
              </w:rPr>
            </w:r>
            <w:r w:rsidR="00246A86">
              <w:rPr>
                <w:noProof/>
              </w:rPr>
              <w:fldChar w:fldCharType="separate"/>
            </w:r>
            <w:r w:rsidR="00ED5C43">
              <w:rPr>
                <w:noProof/>
              </w:rPr>
              <w:t>15</w:t>
            </w:r>
            <w:r w:rsidR="00246A86">
              <w:rPr>
                <w:noProof/>
              </w:rPr>
              <w:fldChar w:fldCharType="end"/>
            </w:r>
          </w:hyperlink>
        </w:p>
        <w:p w:rsidR="0054730D" w:rsidRDefault="003B6BCC">
          <w:pPr>
            <w:pStyle w:val="TJ3"/>
            <w:tabs>
              <w:tab w:val="right" w:leader="dot" w:pos="9092"/>
            </w:tabs>
            <w:rPr>
              <w:noProof/>
            </w:rPr>
          </w:pPr>
          <w:hyperlink w:anchor="_Toc51274">
            <w:r w:rsidR="00246A86">
              <w:rPr>
                <w:noProof/>
              </w:rPr>
              <w:t>A törléshez való jog („az elfeledtetéshez való jog”)</w:t>
            </w:r>
            <w:r w:rsidR="00246A86">
              <w:rPr>
                <w:noProof/>
              </w:rPr>
              <w:tab/>
            </w:r>
            <w:r w:rsidR="00246A86">
              <w:rPr>
                <w:noProof/>
              </w:rPr>
              <w:fldChar w:fldCharType="begin"/>
            </w:r>
            <w:r w:rsidR="00246A86">
              <w:rPr>
                <w:noProof/>
              </w:rPr>
              <w:instrText>PAGEREF _Toc51274 \h</w:instrText>
            </w:r>
            <w:r w:rsidR="00246A86">
              <w:rPr>
                <w:noProof/>
              </w:rPr>
            </w:r>
            <w:r w:rsidR="00246A86">
              <w:rPr>
                <w:noProof/>
              </w:rPr>
              <w:fldChar w:fldCharType="separate"/>
            </w:r>
            <w:r w:rsidR="00ED5C43">
              <w:rPr>
                <w:noProof/>
              </w:rPr>
              <w:t>15</w:t>
            </w:r>
            <w:r w:rsidR="00246A86">
              <w:rPr>
                <w:noProof/>
              </w:rPr>
              <w:fldChar w:fldCharType="end"/>
            </w:r>
          </w:hyperlink>
        </w:p>
        <w:p w:rsidR="0054730D" w:rsidRDefault="003B6BCC">
          <w:pPr>
            <w:pStyle w:val="TJ3"/>
            <w:tabs>
              <w:tab w:val="right" w:leader="dot" w:pos="9092"/>
            </w:tabs>
            <w:rPr>
              <w:noProof/>
            </w:rPr>
          </w:pPr>
          <w:hyperlink w:anchor="_Toc51275">
            <w:r w:rsidR="00246A86">
              <w:rPr>
                <w:noProof/>
              </w:rPr>
              <w:t>Az adatkezelés korlátozásához való jog</w:t>
            </w:r>
            <w:r w:rsidR="00246A86">
              <w:rPr>
                <w:noProof/>
              </w:rPr>
              <w:tab/>
            </w:r>
            <w:r w:rsidR="00246A86">
              <w:rPr>
                <w:noProof/>
              </w:rPr>
              <w:fldChar w:fldCharType="begin"/>
            </w:r>
            <w:r w:rsidR="00246A86">
              <w:rPr>
                <w:noProof/>
              </w:rPr>
              <w:instrText>PAGEREF _Toc51275 \h</w:instrText>
            </w:r>
            <w:r w:rsidR="00246A86">
              <w:rPr>
                <w:noProof/>
              </w:rPr>
            </w:r>
            <w:r w:rsidR="00246A86">
              <w:rPr>
                <w:noProof/>
              </w:rPr>
              <w:fldChar w:fldCharType="separate"/>
            </w:r>
            <w:r w:rsidR="00ED5C43">
              <w:rPr>
                <w:noProof/>
              </w:rPr>
              <w:t>16</w:t>
            </w:r>
            <w:r w:rsidR="00246A86">
              <w:rPr>
                <w:noProof/>
              </w:rPr>
              <w:fldChar w:fldCharType="end"/>
            </w:r>
          </w:hyperlink>
        </w:p>
        <w:p w:rsidR="0054730D" w:rsidRDefault="003B6BCC">
          <w:pPr>
            <w:pStyle w:val="TJ3"/>
            <w:tabs>
              <w:tab w:val="right" w:leader="dot" w:pos="9092"/>
            </w:tabs>
            <w:rPr>
              <w:noProof/>
            </w:rPr>
          </w:pPr>
          <w:hyperlink w:anchor="_Toc51276">
            <w:r w:rsidR="00246A86">
              <w:rPr>
                <w:noProof/>
              </w:rPr>
              <w:t>Az adathordozhatósághoz való jog</w:t>
            </w:r>
            <w:r w:rsidR="00246A86">
              <w:rPr>
                <w:noProof/>
              </w:rPr>
              <w:tab/>
            </w:r>
            <w:r w:rsidR="00246A86">
              <w:rPr>
                <w:noProof/>
              </w:rPr>
              <w:fldChar w:fldCharType="begin"/>
            </w:r>
            <w:r w:rsidR="00246A86">
              <w:rPr>
                <w:noProof/>
              </w:rPr>
              <w:instrText>PAGEREF _Toc51276 \h</w:instrText>
            </w:r>
            <w:r w:rsidR="00246A86">
              <w:rPr>
                <w:noProof/>
              </w:rPr>
            </w:r>
            <w:r w:rsidR="00246A86">
              <w:rPr>
                <w:noProof/>
              </w:rPr>
              <w:fldChar w:fldCharType="separate"/>
            </w:r>
            <w:r w:rsidR="00ED5C43">
              <w:rPr>
                <w:noProof/>
              </w:rPr>
              <w:t>16</w:t>
            </w:r>
            <w:r w:rsidR="00246A86">
              <w:rPr>
                <w:noProof/>
              </w:rPr>
              <w:fldChar w:fldCharType="end"/>
            </w:r>
          </w:hyperlink>
        </w:p>
        <w:p w:rsidR="0054730D" w:rsidRDefault="003B6BCC">
          <w:pPr>
            <w:pStyle w:val="TJ3"/>
            <w:tabs>
              <w:tab w:val="right" w:leader="dot" w:pos="9092"/>
            </w:tabs>
            <w:rPr>
              <w:noProof/>
            </w:rPr>
          </w:pPr>
          <w:hyperlink w:anchor="_Toc51277">
            <w:r w:rsidR="00246A86">
              <w:rPr>
                <w:noProof/>
              </w:rPr>
              <w:t>A tiltakozáshoz való jog</w:t>
            </w:r>
            <w:r w:rsidR="00246A86">
              <w:rPr>
                <w:noProof/>
              </w:rPr>
              <w:tab/>
            </w:r>
            <w:r w:rsidR="00246A86">
              <w:rPr>
                <w:noProof/>
              </w:rPr>
              <w:fldChar w:fldCharType="begin"/>
            </w:r>
            <w:r w:rsidR="00246A86">
              <w:rPr>
                <w:noProof/>
              </w:rPr>
              <w:instrText>PAGEREF _Toc51277 \h</w:instrText>
            </w:r>
            <w:r w:rsidR="00246A86">
              <w:rPr>
                <w:noProof/>
              </w:rPr>
            </w:r>
            <w:r w:rsidR="00246A86">
              <w:rPr>
                <w:noProof/>
              </w:rPr>
              <w:fldChar w:fldCharType="separate"/>
            </w:r>
            <w:r w:rsidR="00ED5C43">
              <w:rPr>
                <w:noProof/>
              </w:rPr>
              <w:t>17</w:t>
            </w:r>
            <w:r w:rsidR="00246A86">
              <w:rPr>
                <w:noProof/>
              </w:rPr>
              <w:fldChar w:fldCharType="end"/>
            </w:r>
          </w:hyperlink>
        </w:p>
        <w:p w:rsidR="0054730D" w:rsidRDefault="003B6BCC">
          <w:pPr>
            <w:pStyle w:val="TJ3"/>
            <w:tabs>
              <w:tab w:val="right" w:leader="dot" w:pos="9092"/>
            </w:tabs>
            <w:rPr>
              <w:noProof/>
            </w:rPr>
          </w:pPr>
          <w:hyperlink w:anchor="_Toc51278">
            <w:r w:rsidR="00246A86">
              <w:rPr>
                <w:noProof/>
              </w:rPr>
              <w:t>Automatizált döntéshozatal egyedi ügyekben, beleértve a profilalkotást</w:t>
            </w:r>
            <w:r w:rsidR="00246A86">
              <w:rPr>
                <w:noProof/>
              </w:rPr>
              <w:tab/>
            </w:r>
            <w:r w:rsidR="00246A86">
              <w:rPr>
                <w:noProof/>
              </w:rPr>
              <w:fldChar w:fldCharType="begin"/>
            </w:r>
            <w:r w:rsidR="00246A86">
              <w:rPr>
                <w:noProof/>
              </w:rPr>
              <w:instrText>PAGEREF _Toc51278 \h</w:instrText>
            </w:r>
            <w:r w:rsidR="00246A86">
              <w:rPr>
                <w:noProof/>
              </w:rPr>
            </w:r>
            <w:r w:rsidR="00246A86">
              <w:rPr>
                <w:noProof/>
              </w:rPr>
              <w:fldChar w:fldCharType="separate"/>
            </w:r>
            <w:r w:rsidR="00ED5C43">
              <w:rPr>
                <w:noProof/>
              </w:rPr>
              <w:t>17</w:t>
            </w:r>
            <w:r w:rsidR="00246A86">
              <w:rPr>
                <w:noProof/>
              </w:rPr>
              <w:fldChar w:fldCharType="end"/>
            </w:r>
          </w:hyperlink>
        </w:p>
        <w:p w:rsidR="0054730D" w:rsidRDefault="003B6BCC">
          <w:pPr>
            <w:pStyle w:val="TJ3"/>
            <w:tabs>
              <w:tab w:val="right" w:leader="dot" w:pos="9092"/>
            </w:tabs>
            <w:rPr>
              <w:noProof/>
            </w:rPr>
          </w:pPr>
          <w:hyperlink w:anchor="_Toc51279">
            <w:r w:rsidR="00246A86">
              <w:rPr>
                <w:noProof/>
              </w:rPr>
              <w:t>Korlátozások</w:t>
            </w:r>
            <w:r w:rsidR="00246A86">
              <w:rPr>
                <w:noProof/>
              </w:rPr>
              <w:tab/>
            </w:r>
            <w:r w:rsidR="00246A86">
              <w:rPr>
                <w:noProof/>
              </w:rPr>
              <w:fldChar w:fldCharType="begin"/>
            </w:r>
            <w:r w:rsidR="00246A86">
              <w:rPr>
                <w:noProof/>
              </w:rPr>
              <w:instrText>PAGEREF _Toc51279 \h</w:instrText>
            </w:r>
            <w:r w:rsidR="00246A86">
              <w:rPr>
                <w:noProof/>
              </w:rPr>
            </w:r>
            <w:r w:rsidR="00246A86">
              <w:rPr>
                <w:noProof/>
              </w:rPr>
              <w:fldChar w:fldCharType="separate"/>
            </w:r>
            <w:r w:rsidR="00ED5C43">
              <w:rPr>
                <w:noProof/>
              </w:rPr>
              <w:t>18</w:t>
            </w:r>
            <w:r w:rsidR="00246A86">
              <w:rPr>
                <w:noProof/>
              </w:rPr>
              <w:fldChar w:fldCharType="end"/>
            </w:r>
          </w:hyperlink>
        </w:p>
        <w:p w:rsidR="0054730D" w:rsidRDefault="003B6BCC">
          <w:pPr>
            <w:pStyle w:val="TJ3"/>
            <w:tabs>
              <w:tab w:val="right" w:leader="dot" w:pos="9092"/>
            </w:tabs>
            <w:rPr>
              <w:noProof/>
            </w:rPr>
          </w:pPr>
          <w:hyperlink w:anchor="_Toc51280">
            <w:r w:rsidR="00246A86">
              <w:rPr>
                <w:noProof/>
              </w:rPr>
              <w:t>Az érintett tájékoztatása az adatvédelmi incidensről</w:t>
            </w:r>
            <w:r w:rsidR="00246A86">
              <w:rPr>
                <w:noProof/>
              </w:rPr>
              <w:tab/>
            </w:r>
            <w:r w:rsidR="00246A86">
              <w:rPr>
                <w:noProof/>
              </w:rPr>
              <w:fldChar w:fldCharType="begin"/>
            </w:r>
            <w:r w:rsidR="00246A86">
              <w:rPr>
                <w:noProof/>
              </w:rPr>
              <w:instrText>PAGEREF _Toc51280 \h</w:instrText>
            </w:r>
            <w:r w:rsidR="00246A86">
              <w:rPr>
                <w:noProof/>
              </w:rPr>
            </w:r>
            <w:r w:rsidR="00246A86">
              <w:rPr>
                <w:noProof/>
              </w:rPr>
              <w:fldChar w:fldCharType="separate"/>
            </w:r>
            <w:r w:rsidR="00ED5C43">
              <w:rPr>
                <w:noProof/>
              </w:rPr>
              <w:t>18</w:t>
            </w:r>
            <w:r w:rsidR="00246A86">
              <w:rPr>
                <w:noProof/>
              </w:rPr>
              <w:fldChar w:fldCharType="end"/>
            </w:r>
          </w:hyperlink>
        </w:p>
        <w:p w:rsidR="0054730D" w:rsidRDefault="003B6BCC">
          <w:pPr>
            <w:pStyle w:val="TJ3"/>
            <w:tabs>
              <w:tab w:val="right" w:leader="dot" w:pos="9092"/>
            </w:tabs>
            <w:rPr>
              <w:noProof/>
            </w:rPr>
          </w:pPr>
          <w:hyperlink w:anchor="_Toc51281">
            <w:r w:rsidR="00246A86">
              <w:rPr>
                <w:noProof/>
              </w:rPr>
              <w:t>A felügyeleti hatóságnál történő panasztételhez való jog</w:t>
            </w:r>
            <w:r w:rsidR="00246A86">
              <w:rPr>
                <w:noProof/>
              </w:rPr>
              <w:tab/>
            </w:r>
            <w:r w:rsidR="00246A86">
              <w:rPr>
                <w:noProof/>
              </w:rPr>
              <w:fldChar w:fldCharType="begin"/>
            </w:r>
            <w:r w:rsidR="00246A86">
              <w:rPr>
                <w:noProof/>
              </w:rPr>
              <w:instrText>PAGEREF _Toc51281 \h</w:instrText>
            </w:r>
            <w:r w:rsidR="00246A86">
              <w:rPr>
                <w:noProof/>
              </w:rPr>
            </w:r>
            <w:r w:rsidR="00246A86">
              <w:rPr>
                <w:noProof/>
              </w:rPr>
              <w:fldChar w:fldCharType="separate"/>
            </w:r>
            <w:r w:rsidR="00ED5C43">
              <w:rPr>
                <w:noProof/>
              </w:rPr>
              <w:t>19</w:t>
            </w:r>
            <w:r w:rsidR="00246A86">
              <w:rPr>
                <w:noProof/>
              </w:rPr>
              <w:fldChar w:fldCharType="end"/>
            </w:r>
          </w:hyperlink>
        </w:p>
        <w:p w:rsidR="0054730D" w:rsidRDefault="003B6BCC">
          <w:pPr>
            <w:pStyle w:val="TJ3"/>
            <w:tabs>
              <w:tab w:val="right" w:leader="dot" w:pos="9092"/>
            </w:tabs>
            <w:rPr>
              <w:noProof/>
            </w:rPr>
          </w:pPr>
          <w:hyperlink w:anchor="_Toc51282">
            <w:r w:rsidR="00246A86">
              <w:rPr>
                <w:noProof/>
              </w:rPr>
              <w:t>A felügyeleti hatósággal szembeni hatékony bírósági jogorvoslathoz való jog</w:t>
            </w:r>
            <w:r w:rsidR="00246A86">
              <w:rPr>
                <w:noProof/>
              </w:rPr>
              <w:tab/>
            </w:r>
            <w:r w:rsidR="00246A86">
              <w:rPr>
                <w:noProof/>
              </w:rPr>
              <w:fldChar w:fldCharType="begin"/>
            </w:r>
            <w:r w:rsidR="00246A86">
              <w:rPr>
                <w:noProof/>
              </w:rPr>
              <w:instrText>PAGEREF _Toc51282 \h</w:instrText>
            </w:r>
            <w:r w:rsidR="00246A86">
              <w:rPr>
                <w:noProof/>
              </w:rPr>
            </w:r>
            <w:r w:rsidR="00246A86">
              <w:rPr>
                <w:noProof/>
              </w:rPr>
              <w:fldChar w:fldCharType="separate"/>
            </w:r>
            <w:r w:rsidR="00ED5C43">
              <w:rPr>
                <w:noProof/>
              </w:rPr>
              <w:t>19</w:t>
            </w:r>
            <w:r w:rsidR="00246A86">
              <w:rPr>
                <w:noProof/>
              </w:rPr>
              <w:fldChar w:fldCharType="end"/>
            </w:r>
          </w:hyperlink>
        </w:p>
        <w:p w:rsidR="0054730D" w:rsidRDefault="003B6BCC">
          <w:pPr>
            <w:pStyle w:val="TJ3"/>
            <w:tabs>
              <w:tab w:val="right" w:leader="dot" w:pos="9092"/>
            </w:tabs>
            <w:rPr>
              <w:noProof/>
            </w:rPr>
          </w:pPr>
          <w:hyperlink w:anchor="_Toc51283">
            <w:r w:rsidR="00246A86">
              <w:rPr>
                <w:noProof/>
              </w:rPr>
              <w:t>Az adatkezelővel vagy az adatfeldolgozóval szembeni hatékony bírósági jogorvoslathoz való jog</w:t>
            </w:r>
            <w:r w:rsidR="00246A86">
              <w:rPr>
                <w:noProof/>
              </w:rPr>
              <w:tab/>
            </w:r>
            <w:r w:rsidR="00246A86">
              <w:rPr>
                <w:noProof/>
              </w:rPr>
              <w:fldChar w:fldCharType="begin"/>
            </w:r>
            <w:r w:rsidR="00246A86">
              <w:rPr>
                <w:noProof/>
              </w:rPr>
              <w:instrText>PAGEREF _Toc51283 \h</w:instrText>
            </w:r>
            <w:r w:rsidR="00246A86">
              <w:rPr>
                <w:noProof/>
              </w:rPr>
            </w:r>
            <w:r w:rsidR="00246A86">
              <w:rPr>
                <w:noProof/>
              </w:rPr>
              <w:fldChar w:fldCharType="separate"/>
            </w:r>
            <w:r w:rsidR="00ED5C43">
              <w:rPr>
                <w:noProof/>
              </w:rPr>
              <w:t>19</w:t>
            </w:r>
            <w:r w:rsidR="00246A86">
              <w:rPr>
                <w:noProof/>
              </w:rPr>
              <w:fldChar w:fldCharType="end"/>
            </w:r>
          </w:hyperlink>
        </w:p>
        <w:p w:rsidR="0054730D" w:rsidRDefault="003B6BCC">
          <w:pPr>
            <w:pStyle w:val="TJ1"/>
            <w:tabs>
              <w:tab w:val="right" w:leader="dot" w:pos="9092"/>
            </w:tabs>
            <w:rPr>
              <w:noProof/>
            </w:rPr>
          </w:pPr>
          <w:hyperlink w:anchor="_Toc51284">
            <w:r w:rsidR="00246A86">
              <w:rPr>
                <w:noProof/>
              </w:rPr>
              <w:t>7. A szolgáltató adatvédelmi tisztviselőjének neve, beosztása, elérhetősége</w:t>
            </w:r>
            <w:r w:rsidR="00246A86">
              <w:rPr>
                <w:noProof/>
              </w:rPr>
              <w:tab/>
            </w:r>
            <w:r w:rsidR="00246A86">
              <w:rPr>
                <w:noProof/>
              </w:rPr>
              <w:fldChar w:fldCharType="begin"/>
            </w:r>
            <w:r w:rsidR="00246A86">
              <w:rPr>
                <w:noProof/>
              </w:rPr>
              <w:instrText>PAGEREF _Toc51284 \h</w:instrText>
            </w:r>
            <w:r w:rsidR="00246A86">
              <w:rPr>
                <w:noProof/>
              </w:rPr>
            </w:r>
            <w:r w:rsidR="00246A86">
              <w:rPr>
                <w:noProof/>
              </w:rPr>
              <w:fldChar w:fldCharType="separate"/>
            </w:r>
            <w:r w:rsidR="00ED5C43">
              <w:rPr>
                <w:noProof/>
              </w:rPr>
              <w:t>19</w:t>
            </w:r>
            <w:r w:rsidR="00246A86">
              <w:rPr>
                <w:noProof/>
              </w:rPr>
              <w:fldChar w:fldCharType="end"/>
            </w:r>
          </w:hyperlink>
        </w:p>
        <w:p w:rsidR="0054730D" w:rsidRDefault="003B6BCC">
          <w:pPr>
            <w:pStyle w:val="TJ1"/>
            <w:tabs>
              <w:tab w:val="right" w:leader="dot" w:pos="9092"/>
            </w:tabs>
            <w:rPr>
              <w:noProof/>
            </w:rPr>
          </w:pPr>
          <w:hyperlink w:anchor="_Toc51285">
            <w:r w:rsidR="00246A86">
              <w:rPr>
                <w:noProof/>
              </w:rPr>
              <w:t>8. A hálózatok és a szolgáltatások biztonsága és integritása</w:t>
            </w:r>
            <w:r w:rsidR="00246A86">
              <w:rPr>
                <w:noProof/>
              </w:rPr>
              <w:tab/>
            </w:r>
            <w:r w:rsidR="00246A86">
              <w:rPr>
                <w:noProof/>
              </w:rPr>
              <w:fldChar w:fldCharType="begin"/>
            </w:r>
            <w:r w:rsidR="00246A86">
              <w:rPr>
                <w:noProof/>
              </w:rPr>
              <w:instrText>PAGEREF _Toc51285 \h</w:instrText>
            </w:r>
            <w:r w:rsidR="00246A86">
              <w:rPr>
                <w:noProof/>
              </w:rPr>
            </w:r>
            <w:r w:rsidR="00246A86">
              <w:rPr>
                <w:noProof/>
              </w:rPr>
              <w:fldChar w:fldCharType="separate"/>
            </w:r>
            <w:r w:rsidR="00ED5C43">
              <w:rPr>
                <w:noProof/>
              </w:rPr>
              <w:t>20</w:t>
            </w:r>
            <w:r w:rsidR="00246A86">
              <w:rPr>
                <w:noProof/>
              </w:rPr>
              <w:fldChar w:fldCharType="end"/>
            </w:r>
          </w:hyperlink>
        </w:p>
        <w:p w:rsidR="0054730D" w:rsidRDefault="003B6BCC">
          <w:pPr>
            <w:pStyle w:val="TJ1"/>
            <w:tabs>
              <w:tab w:val="right" w:leader="dot" w:pos="9092"/>
            </w:tabs>
            <w:rPr>
              <w:noProof/>
            </w:rPr>
          </w:pPr>
          <w:hyperlink w:anchor="_Toc51286">
            <w:r w:rsidR="00246A86">
              <w:rPr>
                <w:noProof/>
              </w:rPr>
              <w:t xml:space="preserve">9. A Hatóság közreműködése az elektronikus adat ideiglenes és végleges hozzáférhetetlenné </w:t>
            </w:r>
            <w:r w:rsidR="00246A86">
              <w:rPr>
                <w:noProof/>
              </w:rPr>
              <w:tab/>
            </w:r>
            <w:r w:rsidR="00246A86">
              <w:rPr>
                <w:noProof/>
              </w:rPr>
              <w:fldChar w:fldCharType="begin"/>
            </w:r>
            <w:r w:rsidR="00246A86">
              <w:rPr>
                <w:noProof/>
              </w:rPr>
              <w:instrText>PAGEREF _Toc51286 \h</w:instrText>
            </w:r>
            <w:r w:rsidR="00246A86">
              <w:rPr>
                <w:noProof/>
              </w:rPr>
            </w:r>
            <w:r w:rsidR="00246A86">
              <w:rPr>
                <w:noProof/>
              </w:rPr>
              <w:fldChar w:fldCharType="separate"/>
            </w:r>
            <w:r w:rsidR="00ED5C43">
              <w:rPr>
                <w:noProof/>
              </w:rPr>
              <w:t>23</w:t>
            </w:r>
            <w:r w:rsidR="00246A86">
              <w:rPr>
                <w:noProof/>
              </w:rPr>
              <w:fldChar w:fldCharType="end"/>
            </w:r>
          </w:hyperlink>
        </w:p>
        <w:p w:rsidR="0054730D" w:rsidRDefault="003B6BCC">
          <w:pPr>
            <w:pStyle w:val="TJ1"/>
            <w:tabs>
              <w:tab w:val="right" w:leader="dot" w:pos="9092"/>
            </w:tabs>
            <w:rPr>
              <w:noProof/>
            </w:rPr>
          </w:pPr>
          <w:hyperlink w:anchor="_Toc51287">
            <w:r w:rsidR="00246A86">
              <w:rPr>
                <w:noProof/>
              </w:rPr>
              <w:t>tételében</w:t>
            </w:r>
            <w:r w:rsidR="00246A86">
              <w:rPr>
                <w:noProof/>
              </w:rPr>
              <w:tab/>
            </w:r>
            <w:r w:rsidR="00246A86">
              <w:rPr>
                <w:noProof/>
              </w:rPr>
              <w:fldChar w:fldCharType="begin"/>
            </w:r>
            <w:r w:rsidR="00246A86">
              <w:rPr>
                <w:noProof/>
              </w:rPr>
              <w:instrText>PAGEREF _Toc51287 \h</w:instrText>
            </w:r>
            <w:r w:rsidR="00246A86">
              <w:rPr>
                <w:noProof/>
              </w:rPr>
            </w:r>
            <w:r w:rsidR="00246A86">
              <w:rPr>
                <w:noProof/>
              </w:rPr>
              <w:fldChar w:fldCharType="separate"/>
            </w:r>
            <w:r w:rsidR="00ED5C43">
              <w:rPr>
                <w:noProof/>
              </w:rPr>
              <w:t>23</w:t>
            </w:r>
            <w:r w:rsidR="00246A86">
              <w:rPr>
                <w:noProof/>
              </w:rPr>
              <w:fldChar w:fldCharType="end"/>
            </w:r>
          </w:hyperlink>
        </w:p>
        <w:p w:rsidR="0054730D" w:rsidRDefault="003B6BCC">
          <w:pPr>
            <w:pStyle w:val="TJ1"/>
            <w:tabs>
              <w:tab w:val="right" w:leader="dot" w:pos="9092"/>
            </w:tabs>
            <w:rPr>
              <w:noProof/>
            </w:rPr>
          </w:pPr>
          <w:hyperlink w:anchor="_Toc51288">
            <w:r w:rsidR="00246A86">
              <w:rPr>
                <w:noProof/>
              </w:rPr>
              <w:t>10. Bűnüldözési, nemzetbiztonsági és honvédelmi célú adatmegőrzési kötelezettség</w:t>
            </w:r>
            <w:r w:rsidR="00246A86">
              <w:rPr>
                <w:noProof/>
              </w:rPr>
              <w:tab/>
            </w:r>
            <w:r w:rsidR="00246A86">
              <w:rPr>
                <w:noProof/>
              </w:rPr>
              <w:fldChar w:fldCharType="begin"/>
            </w:r>
            <w:r w:rsidR="00246A86">
              <w:rPr>
                <w:noProof/>
              </w:rPr>
              <w:instrText>PAGEREF _Toc51288 \h</w:instrText>
            </w:r>
            <w:r w:rsidR="00246A86">
              <w:rPr>
                <w:noProof/>
              </w:rPr>
            </w:r>
            <w:r w:rsidR="00246A86">
              <w:rPr>
                <w:noProof/>
              </w:rPr>
              <w:fldChar w:fldCharType="separate"/>
            </w:r>
            <w:r w:rsidR="00ED5C43">
              <w:rPr>
                <w:noProof/>
              </w:rPr>
              <w:t>24</w:t>
            </w:r>
            <w:r w:rsidR="00246A86">
              <w:rPr>
                <w:noProof/>
              </w:rPr>
              <w:fldChar w:fldCharType="end"/>
            </w:r>
          </w:hyperlink>
        </w:p>
        <w:p w:rsidR="0054730D" w:rsidRDefault="00246A86">
          <w:r>
            <w:fldChar w:fldCharType="end"/>
          </w:r>
        </w:p>
      </w:sdtContent>
    </w:sdt>
    <w:p w:rsidR="0054730D" w:rsidRDefault="00246A86">
      <w:pPr>
        <w:spacing w:after="157" w:line="259" w:lineRule="auto"/>
        <w:ind w:left="12" w:right="0" w:firstLine="0"/>
        <w:jc w:val="left"/>
      </w:pPr>
      <w:r>
        <w:t xml:space="preserve"> </w:t>
      </w:r>
    </w:p>
    <w:p w:rsidR="0054730D" w:rsidRDefault="00246A86">
      <w:pPr>
        <w:spacing w:after="168" w:line="259" w:lineRule="auto"/>
        <w:ind w:left="12" w:right="0" w:firstLine="0"/>
        <w:jc w:val="left"/>
      </w:pPr>
      <w:r>
        <w:t xml:space="preserve"> </w:t>
      </w:r>
    </w:p>
    <w:p w:rsidR="0054730D" w:rsidRDefault="00246A86">
      <w:pPr>
        <w:spacing w:after="0" w:line="259" w:lineRule="auto"/>
        <w:ind w:left="12" w:right="0" w:firstLine="0"/>
        <w:jc w:val="left"/>
      </w:pPr>
      <w:r>
        <w:t xml:space="preserve"> </w:t>
      </w:r>
      <w:r>
        <w:tab/>
        <w:t xml:space="preserve"> </w:t>
      </w:r>
      <w:r>
        <w:br w:type="page"/>
      </w:r>
    </w:p>
    <w:p w:rsidR="0054730D" w:rsidRDefault="00246A86">
      <w:pPr>
        <w:spacing w:after="220" w:line="259" w:lineRule="auto"/>
        <w:ind w:left="68" w:right="0" w:firstLine="0"/>
        <w:jc w:val="center"/>
      </w:pPr>
      <w:r>
        <w:lastRenderedPageBreak/>
        <w:t xml:space="preserve"> </w:t>
      </w:r>
    </w:p>
    <w:p w:rsidR="0054730D" w:rsidRDefault="00246A86">
      <w:pPr>
        <w:pStyle w:val="Cmsor1"/>
        <w:ind w:left="7"/>
      </w:pPr>
      <w:bookmarkStart w:id="0" w:name="_Toc51250"/>
      <w:r>
        <w:t xml:space="preserve">1. Bevezetés </w:t>
      </w:r>
      <w:bookmarkEnd w:id="0"/>
    </w:p>
    <w:p w:rsidR="0054730D" w:rsidRDefault="00246A86">
      <w:pPr>
        <w:spacing w:after="0" w:line="259" w:lineRule="auto"/>
        <w:ind w:left="12" w:right="0" w:firstLine="0"/>
        <w:jc w:val="left"/>
      </w:pPr>
      <w:r>
        <w:rPr>
          <w:b/>
        </w:rPr>
        <w:t xml:space="preserve"> </w:t>
      </w:r>
    </w:p>
    <w:p w:rsidR="0054730D" w:rsidRDefault="00F72835">
      <w:pPr>
        <w:ind w:left="7" w:right="3"/>
      </w:pPr>
      <w:r>
        <w:t>Az EgomNet Kft.</w:t>
      </w:r>
      <w:r w:rsidR="00246A86">
        <w:t xml:space="preserve"> (a továbbiakban: „szolgáltató”) az elektronikus hírközlési szolgáltató adatkezelésének különös feltételeiről és az elektronikus hírközlési szolgáltatások adatbiztonságáról szóló 4/2012 (I,24) NMHH Elnöki rendelet alapján a jelen adatvédelmi tájékoztatót alkotja, amely adatbiztonsági szabályzatának részét, Általános Szerződési Feltételeinek mellékletét képezi. </w:t>
      </w:r>
    </w:p>
    <w:p w:rsidR="0054730D" w:rsidRDefault="00246A86">
      <w:pPr>
        <w:spacing w:after="0" w:line="259" w:lineRule="auto"/>
        <w:ind w:left="12" w:right="0" w:firstLine="0"/>
        <w:jc w:val="left"/>
      </w:pPr>
      <w:r>
        <w:t xml:space="preserve"> </w:t>
      </w:r>
    </w:p>
    <w:p w:rsidR="0054730D" w:rsidRDefault="00246A86">
      <w:pPr>
        <w:ind w:left="7" w:right="3"/>
      </w:pPr>
      <w:r>
        <w:t xml:space="preserve">Az adatvédelmi tájékoztató célja, hogy meghatározza az előfizető szolgáltató által kezelt személyes adatainak körét, az adatkezelés módját, valamint biztosítsa az adatvédelem alkotmányos elveinek, az adatbiztonság követelményeinek érvényesülését, s megakadályozza az előfizetői adatokhoz való jogosulatlan hozzáférést, az adatok megváltoztatását és jogosulatlan nyilvánosságra hozatalát, vagy felhasználását. </w:t>
      </w:r>
    </w:p>
    <w:p w:rsidR="0054730D" w:rsidRDefault="00246A86">
      <w:pPr>
        <w:ind w:left="7" w:right="3"/>
      </w:pPr>
      <w:r>
        <w:t xml:space="preserve">A szolgáltatónak a személyes adatok kezeléséhez a szolgáltatás nyújtása során alkalmazott elektronikus hírközlő eszközöket úgy kell megválasztania és üzemeltetnie, hogy a kezelt adat </w:t>
      </w:r>
    </w:p>
    <w:p w:rsidR="0054730D" w:rsidRDefault="00246A86">
      <w:pPr>
        <w:spacing w:after="0" w:line="259" w:lineRule="auto"/>
        <w:ind w:left="12" w:right="0" w:firstLine="0"/>
        <w:jc w:val="left"/>
      </w:pPr>
      <w:r>
        <w:t xml:space="preserve"> </w:t>
      </w:r>
    </w:p>
    <w:p w:rsidR="0054730D" w:rsidRDefault="00246A86">
      <w:pPr>
        <w:numPr>
          <w:ilvl w:val="0"/>
          <w:numId w:val="1"/>
        </w:numPr>
        <w:ind w:right="3" w:hanging="250"/>
      </w:pPr>
      <w:r>
        <w:t xml:space="preserve">az arra feljogosítottak számára hozzáférhető (rendelkezésre állás); </w:t>
      </w:r>
    </w:p>
    <w:p w:rsidR="0054730D" w:rsidRDefault="00246A86">
      <w:pPr>
        <w:numPr>
          <w:ilvl w:val="0"/>
          <w:numId w:val="1"/>
        </w:numPr>
        <w:ind w:right="3" w:hanging="250"/>
      </w:pPr>
      <w:r>
        <w:t xml:space="preserve">hitelessége és hitelesítése biztosított (adatkezelés hitelessége); </w:t>
      </w:r>
    </w:p>
    <w:p w:rsidR="0054730D" w:rsidRDefault="00246A86">
      <w:pPr>
        <w:numPr>
          <w:ilvl w:val="0"/>
          <w:numId w:val="1"/>
        </w:numPr>
        <w:ind w:right="3" w:hanging="250"/>
      </w:pPr>
      <w:r>
        <w:t xml:space="preserve">változatlansága igazolható (adatintegritás); </w:t>
      </w:r>
    </w:p>
    <w:p w:rsidR="0054730D" w:rsidRDefault="00246A86">
      <w:pPr>
        <w:numPr>
          <w:ilvl w:val="0"/>
          <w:numId w:val="1"/>
        </w:numPr>
        <w:spacing w:after="229"/>
        <w:ind w:right="3" w:hanging="250"/>
      </w:pPr>
      <w:r>
        <w:t xml:space="preserve">a jogosulatlan hozzáférés ellen védett (adat bizalmassága) legyen. </w:t>
      </w:r>
    </w:p>
    <w:p w:rsidR="0054730D" w:rsidRDefault="00246A86">
      <w:pPr>
        <w:pStyle w:val="Cmsor1"/>
        <w:spacing w:after="354"/>
        <w:ind w:left="7"/>
      </w:pPr>
      <w:bookmarkStart w:id="1" w:name="_Toc51251"/>
      <w:r>
        <w:t xml:space="preserve">2. Adatvédelmi jogszabályok </w:t>
      </w:r>
      <w:bookmarkEnd w:id="1"/>
    </w:p>
    <w:p w:rsidR="0054730D" w:rsidRDefault="00246A86">
      <w:pPr>
        <w:numPr>
          <w:ilvl w:val="0"/>
          <w:numId w:val="2"/>
        </w:numPr>
        <w:ind w:right="3" w:hanging="360"/>
      </w:pPr>
      <w:r>
        <w:t>A Polgári Törvénykönyvről szóló 2013.(2013.II.26) 42 §;</w:t>
      </w:r>
      <w:r>
        <w:rPr>
          <w:sz w:val="24"/>
        </w:rPr>
        <w:t xml:space="preserve"> </w:t>
      </w:r>
    </w:p>
    <w:p w:rsidR="0054730D" w:rsidRDefault="00246A86">
      <w:pPr>
        <w:numPr>
          <w:ilvl w:val="0"/>
          <w:numId w:val="2"/>
        </w:numPr>
        <w:spacing w:after="32"/>
        <w:ind w:right="3" w:hanging="360"/>
      </w:pPr>
      <w:r>
        <w:t>A személyes adatok védelméről és a közérdekű adatok nyilvánosságáról szóló 1992.évi LXIII. Törvény („Adatvédelmi Törvény ”)</w:t>
      </w:r>
      <w:r>
        <w:rPr>
          <w:sz w:val="24"/>
        </w:rPr>
        <w:t xml:space="preserve"> </w:t>
      </w:r>
    </w:p>
    <w:p w:rsidR="0054730D" w:rsidRDefault="00246A86">
      <w:pPr>
        <w:numPr>
          <w:ilvl w:val="0"/>
          <w:numId w:val="2"/>
        </w:numPr>
        <w:spacing w:after="35"/>
        <w:ind w:right="3" w:hanging="360"/>
      </w:pPr>
      <w:r>
        <w:t xml:space="preserve">2011. évi CXII. törvény az információs önrendelkezési jogról és az információszabadságról </w:t>
      </w:r>
      <w:r>
        <w:rPr>
          <w:sz w:val="24"/>
        </w:rPr>
        <w:t xml:space="preserve"> </w:t>
      </w:r>
    </w:p>
    <w:p w:rsidR="0054730D" w:rsidRDefault="00246A86">
      <w:pPr>
        <w:numPr>
          <w:ilvl w:val="0"/>
          <w:numId w:val="2"/>
        </w:numPr>
        <w:spacing w:after="31"/>
        <w:ind w:right="3" w:hanging="360"/>
      </w:pPr>
      <w:r>
        <w:t>Az Elektronikus hírközlésről szóló 2003.évi C. törvény 154. és 156. §-ában foglalt rendelkezések;</w:t>
      </w:r>
      <w:r>
        <w:rPr>
          <w:sz w:val="24"/>
        </w:rPr>
        <w:t xml:space="preserve"> </w:t>
      </w:r>
    </w:p>
    <w:p w:rsidR="0054730D" w:rsidRDefault="00246A86">
      <w:pPr>
        <w:numPr>
          <w:ilvl w:val="0"/>
          <w:numId w:val="2"/>
        </w:numPr>
        <w:spacing w:after="2" w:line="236" w:lineRule="auto"/>
        <w:ind w:right="3" w:hanging="360"/>
      </w:pPr>
      <w:r>
        <w:t>A nyilvános elektronikus hírközlési szolgáltatáshoz kapcsolódó adatvédelmi és titoktartási kötelezettségre, az adatkezelés és a titokvédelem különleges feltételeire, a hálózatok és a szolgáltatások biztonságára és integritására, a forgalmi és számlázási adatok kezelésére, valamint az azonosítók kijelzésre és hívásátirányításra vonatkozó szabályokról szóló 4/2012 (I.24.) NMHH Elnöki Rendelet</w:t>
      </w:r>
      <w:r>
        <w:rPr>
          <w:sz w:val="24"/>
        </w:rPr>
        <w:t xml:space="preserve"> </w:t>
      </w:r>
    </w:p>
    <w:p w:rsidR="0054730D" w:rsidRDefault="00246A86">
      <w:pPr>
        <w:numPr>
          <w:ilvl w:val="0"/>
          <w:numId w:val="2"/>
        </w:numPr>
        <w:ind w:right="3" w:hanging="360"/>
      </w:pPr>
      <w:r>
        <w:t xml:space="preserve">A Nemzeti Média- és Hírközlési Hatóság elnökének 2/2015. (III.30.) NMHH rendelete az elektronikus hírközlési előfizetői szerződések részletes szabályairól </w:t>
      </w:r>
    </w:p>
    <w:p w:rsidR="0054730D" w:rsidRDefault="00246A86">
      <w:pPr>
        <w:numPr>
          <w:ilvl w:val="0"/>
          <w:numId w:val="2"/>
        </w:numPr>
        <w:spacing w:after="0" w:line="249" w:lineRule="auto"/>
        <w:ind w:right="3" w:hanging="360"/>
      </w:pPr>
      <w:r>
        <w:rPr>
          <w:rFonts w:ascii="Calibri" w:eastAsia="Calibri" w:hAnsi="Calibri" w:cs="Calibri"/>
          <w:sz w:val="22"/>
        </w:rPr>
        <w:t>2017. évi CXCVII. törvény a büntetőeljárásról szóló 2017. évi XC. törvény hatálybalépésével összefüggő egyes törvények módosításáról</w:t>
      </w:r>
      <w:r>
        <w:t xml:space="preserve"> </w:t>
      </w:r>
    </w:p>
    <w:p w:rsidR="0054730D" w:rsidRDefault="00246A86">
      <w:pPr>
        <w:numPr>
          <w:ilvl w:val="0"/>
          <w:numId w:val="2"/>
        </w:numPr>
        <w:spacing w:after="229"/>
        <w:ind w:right="3" w:hanging="360"/>
      </w:pPr>
      <w:r>
        <w:t xml:space="preserve">GDPR, az Európai Parlament és a Tanács 2016/679 sz. Rendelete, a természetes személyek személyes adatainak kezeléséről , védelméről és az adatok szabad áramlásáról (95/46 EK rendelet hatályon kívül helyezése) </w:t>
      </w:r>
    </w:p>
    <w:p w:rsidR="0054730D" w:rsidRDefault="00246A86">
      <w:pPr>
        <w:pStyle w:val="Cmsor1"/>
        <w:ind w:left="7"/>
      </w:pPr>
      <w:bookmarkStart w:id="2" w:name="_Toc51252"/>
      <w:r>
        <w:t xml:space="preserve">3. Definíciók </w:t>
      </w:r>
      <w:bookmarkEnd w:id="2"/>
    </w:p>
    <w:p w:rsidR="0054730D" w:rsidRDefault="00246A86">
      <w:pPr>
        <w:spacing w:after="90" w:line="259" w:lineRule="auto"/>
        <w:ind w:left="12" w:right="0" w:firstLine="0"/>
        <w:jc w:val="left"/>
      </w:pPr>
      <w:r>
        <w:t xml:space="preserve"> </w:t>
      </w:r>
    </w:p>
    <w:p w:rsidR="0054730D" w:rsidRDefault="00246A86">
      <w:pPr>
        <w:spacing w:after="97" w:line="259" w:lineRule="auto"/>
        <w:ind w:left="7" w:right="0"/>
        <w:jc w:val="left"/>
      </w:pPr>
      <w:r>
        <w:rPr>
          <w:b/>
        </w:rPr>
        <w:t xml:space="preserve">GDPR Fogalmak </w:t>
      </w:r>
    </w:p>
    <w:p w:rsidR="0054730D" w:rsidRDefault="00246A86">
      <w:pPr>
        <w:numPr>
          <w:ilvl w:val="0"/>
          <w:numId w:val="3"/>
        </w:numPr>
        <w:spacing w:after="104"/>
        <w:ind w:right="3" w:hanging="470"/>
      </w:pPr>
      <w:r>
        <w:rPr>
          <w:b/>
        </w:rPr>
        <w:t>„személyes adat”</w:t>
      </w:r>
      <w: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54730D" w:rsidRDefault="00246A86">
      <w:pPr>
        <w:numPr>
          <w:ilvl w:val="0"/>
          <w:numId w:val="3"/>
        </w:numPr>
        <w:spacing w:after="104"/>
        <w:ind w:right="3" w:hanging="470"/>
      </w:pPr>
      <w:r>
        <w:rPr>
          <w:b/>
        </w:rPr>
        <w:t>„adatkezelés”</w:t>
      </w:r>
      <w:r>
        <w:t xml:space="preserve">: a személyes adatokon vagy adatállományokon automatizált vagy nem automatizált módon végzett bármely művelet vagy műveletek összessége, így a gyűjtés, rögzítés, </w:t>
      </w:r>
      <w:r>
        <w:lastRenderedPageBreak/>
        <w:t xml:space="preserve">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rsidR="0054730D" w:rsidRDefault="00246A86">
      <w:pPr>
        <w:numPr>
          <w:ilvl w:val="0"/>
          <w:numId w:val="3"/>
        </w:numPr>
        <w:spacing w:after="104"/>
        <w:ind w:right="3" w:hanging="470"/>
      </w:pPr>
      <w:r>
        <w:rPr>
          <w:b/>
        </w:rPr>
        <w:t>„az adatkezelés korlátozása”</w:t>
      </w:r>
      <w:r>
        <w:t xml:space="preserve">: a tárolt személyes adatok megjelölése jövőbeli kezelésük korlátozása céljából; </w:t>
      </w:r>
    </w:p>
    <w:p w:rsidR="0054730D" w:rsidRDefault="00246A86">
      <w:pPr>
        <w:numPr>
          <w:ilvl w:val="0"/>
          <w:numId w:val="3"/>
        </w:numPr>
        <w:spacing w:after="104"/>
        <w:ind w:right="3" w:hanging="470"/>
      </w:pPr>
      <w:r>
        <w:rPr>
          <w:b/>
        </w:rPr>
        <w:t>„profilalkotás”</w:t>
      </w:r>
      <w: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p>
    <w:p w:rsidR="0054730D" w:rsidRDefault="00246A86">
      <w:pPr>
        <w:numPr>
          <w:ilvl w:val="0"/>
          <w:numId w:val="3"/>
        </w:numPr>
        <w:spacing w:after="104"/>
        <w:ind w:right="3" w:hanging="470"/>
      </w:pPr>
      <w:r>
        <w:rPr>
          <w:b/>
        </w:rPr>
        <w:t>„álnevesítés”</w:t>
      </w:r>
      <w: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54730D" w:rsidRDefault="00246A86">
      <w:pPr>
        <w:numPr>
          <w:ilvl w:val="0"/>
          <w:numId w:val="3"/>
        </w:numPr>
        <w:spacing w:after="104"/>
        <w:ind w:right="3" w:hanging="470"/>
      </w:pPr>
      <w:r>
        <w:rPr>
          <w:b/>
        </w:rPr>
        <w:t>„nyilvántartási rendszer”</w:t>
      </w:r>
      <w:r>
        <w:t xml:space="preserve">: a személyes adatok bármely módon – centralizált, decentralizált vagy funkcionális vagy földrajzi szempontok szerint – tagolt állománya, amely meghatározott ismérvek alapján hozzáférhető; </w:t>
      </w:r>
    </w:p>
    <w:p w:rsidR="0054730D" w:rsidRDefault="00246A86">
      <w:pPr>
        <w:numPr>
          <w:ilvl w:val="0"/>
          <w:numId w:val="3"/>
        </w:numPr>
        <w:spacing w:after="109"/>
        <w:ind w:right="3" w:hanging="470"/>
      </w:pPr>
      <w:r>
        <w:rPr>
          <w:b/>
        </w:rPr>
        <w:t>„adatkezelő”</w:t>
      </w:r>
      <w: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rsidR="0054730D" w:rsidRDefault="00246A86">
      <w:pPr>
        <w:numPr>
          <w:ilvl w:val="0"/>
          <w:numId w:val="3"/>
        </w:numPr>
        <w:spacing w:after="104"/>
        <w:ind w:right="3" w:hanging="470"/>
      </w:pPr>
      <w:r>
        <w:rPr>
          <w:b/>
        </w:rPr>
        <w:t>„adatfeldolgozó”</w:t>
      </w:r>
      <w:r>
        <w:t xml:space="preserve">: az a természetes vagy jogi személy, közhatalmi szerv, ügynökség vagy bármely egyéb szerv, amely az adatkezelő nevében személyes adatokat kezel; </w:t>
      </w:r>
    </w:p>
    <w:p w:rsidR="0054730D" w:rsidRDefault="00246A86">
      <w:pPr>
        <w:numPr>
          <w:ilvl w:val="0"/>
          <w:numId w:val="3"/>
        </w:numPr>
        <w:spacing w:after="104"/>
        <w:ind w:right="3" w:hanging="470"/>
      </w:pPr>
      <w:r>
        <w:rPr>
          <w:b/>
        </w:rPr>
        <w:t>„címzett”</w:t>
      </w:r>
      <w: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rsidR="0054730D" w:rsidRDefault="00246A86">
      <w:pPr>
        <w:numPr>
          <w:ilvl w:val="0"/>
          <w:numId w:val="3"/>
        </w:numPr>
        <w:spacing w:after="104"/>
        <w:ind w:right="3" w:hanging="470"/>
      </w:pPr>
      <w:r>
        <w:rPr>
          <w:b/>
        </w:rPr>
        <w:t>„harmadik fél”</w:t>
      </w:r>
      <w: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rsidR="0054730D" w:rsidRDefault="00246A86">
      <w:pPr>
        <w:numPr>
          <w:ilvl w:val="0"/>
          <w:numId w:val="3"/>
        </w:numPr>
        <w:spacing w:after="104"/>
        <w:ind w:right="3" w:hanging="470"/>
      </w:pPr>
      <w:r>
        <w:rPr>
          <w:b/>
        </w:rPr>
        <w:t>„az érintett hozzájárulása”</w:t>
      </w:r>
      <w: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rsidR="0054730D" w:rsidRDefault="00246A86">
      <w:pPr>
        <w:numPr>
          <w:ilvl w:val="0"/>
          <w:numId w:val="3"/>
        </w:numPr>
        <w:spacing w:after="104"/>
        <w:ind w:right="3" w:hanging="470"/>
      </w:pPr>
      <w:r>
        <w:rPr>
          <w:b/>
        </w:rPr>
        <w:t>„adatvédelmi incidens”</w:t>
      </w:r>
      <w: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rsidR="0054730D" w:rsidRDefault="00246A86">
      <w:pPr>
        <w:numPr>
          <w:ilvl w:val="0"/>
          <w:numId w:val="3"/>
        </w:numPr>
        <w:spacing w:after="104"/>
        <w:ind w:right="3" w:hanging="470"/>
      </w:pPr>
      <w:r>
        <w:rPr>
          <w:b/>
        </w:rPr>
        <w:t>„genetikai adat”</w:t>
      </w:r>
      <w:r>
        <w:t xml:space="preserve">: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 </w:t>
      </w:r>
    </w:p>
    <w:p w:rsidR="0054730D" w:rsidRDefault="00246A86">
      <w:pPr>
        <w:numPr>
          <w:ilvl w:val="0"/>
          <w:numId w:val="3"/>
        </w:numPr>
        <w:spacing w:after="109"/>
        <w:ind w:right="3" w:hanging="470"/>
      </w:pPr>
      <w:r>
        <w:rPr>
          <w:b/>
        </w:rPr>
        <w:t>„biometrikus adat”</w:t>
      </w:r>
      <w:r>
        <w:t xml:space="preserve">: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 </w:t>
      </w:r>
    </w:p>
    <w:p w:rsidR="0054730D" w:rsidRDefault="00246A86">
      <w:pPr>
        <w:numPr>
          <w:ilvl w:val="0"/>
          <w:numId w:val="3"/>
        </w:numPr>
        <w:spacing w:after="104"/>
        <w:ind w:right="3" w:hanging="470"/>
      </w:pPr>
      <w:r>
        <w:rPr>
          <w:b/>
        </w:rPr>
        <w:lastRenderedPageBreak/>
        <w:t>„egészségügyi adat”</w:t>
      </w:r>
      <w:r>
        <w:t xml:space="preserve">: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 </w:t>
      </w:r>
    </w:p>
    <w:p w:rsidR="0054730D" w:rsidRDefault="00246A86">
      <w:pPr>
        <w:numPr>
          <w:ilvl w:val="0"/>
          <w:numId w:val="3"/>
        </w:numPr>
        <w:spacing w:after="97" w:line="259" w:lineRule="auto"/>
        <w:ind w:right="3" w:hanging="470"/>
      </w:pPr>
      <w:r>
        <w:rPr>
          <w:b/>
        </w:rPr>
        <w:t>„tevékenységi központ”</w:t>
      </w:r>
      <w:r>
        <w:t xml:space="preserve">: </w:t>
      </w:r>
    </w:p>
    <w:p w:rsidR="0054730D" w:rsidRDefault="00246A86">
      <w:pPr>
        <w:spacing w:after="109"/>
        <w:ind w:left="179" w:right="3" w:hanging="182"/>
      </w:pPr>
      <w:r>
        <w:t xml:space="preserve">a)az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tevékenységi központnak tekinteni; </w:t>
      </w:r>
    </w:p>
    <w:p w:rsidR="0054730D" w:rsidRDefault="00246A86">
      <w:pPr>
        <w:spacing w:after="104"/>
        <w:ind w:left="184" w:right="3" w:hanging="187"/>
      </w:pPr>
      <w:r>
        <w:t xml:space="preserve">b)az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 </w:t>
      </w:r>
    </w:p>
    <w:p w:rsidR="0054730D" w:rsidRDefault="00246A86">
      <w:pPr>
        <w:numPr>
          <w:ilvl w:val="0"/>
          <w:numId w:val="3"/>
        </w:numPr>
        <w:spacing w:after="104"/>
        <w:ind w:right="3" w:hanging="470"/>
      </w:pPr>
      <w:r>
        <w:rPr>
          <w:b/>
        </w:rPr>
        <w:t>„képviselő”</w:t>
      </w:r>
      <w:r>
        <w:t xml:space="preserve">: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 </w:t>
      </w:r>
    </w:p>
    <w:p w:rsidR="0054730D" w:rsidRDefault="00246A86">
      <w:pPr>
        <w:numPr>
          <w:ilvl w:val="0"/>
          <w:numId w:val="3"/>
        </w:numPr>
        <w:spacing w:after="104"/>
        <w:ind w:right="3" w:hanging="470"/>
      </w:pPr>
      <w:r>
        <w:rPr>
          <w:b/>
        </w:rPr>
        <w:t>„vállalkozás”</w:t>
      </w:r>
      <w:r>
        <w:t xml:space="preserve">: gazdasági tevékenységet folytató természetes vagy jogi személy, függetlenül a jogi formájától, ideértve a rendszeres gazdasági tevékenységet folytató személyegyesítő társaságokat és egyesületeket is; </w:t>
      </w:r>
    </w:p>
    <w:p w:rsidR="0054730D" w:rsidRDefault="00246A86">
      <w:pPr>
        <w:numPr>
          <w:ilvl w:val="0"/>
          <w:numId w:val="3"/>
        </w:numPr>
        <w:spacing w:after="110"/>
        <w:ind w:right="3" w:hanging="470"/>
      </w:pPr>
      <w:r>
        <w:rPr>
          <w:b/>
        </w:rPr>
        <w:t>„vállalkozáscsoport”</w:t>
      </w:r>
      <w:r>
        <w:t xml:space="preserve">: az ellenőrző vállalkozás és az általa ellenőrzött vállalkozások; </w:t>
      </w:r>
    </w:p>
    <w:p w:rsidR="0054730D" w:rsidRDefault="00246A86">
      <w:pPr>
        <w:numPr>
          <w:ilvl w:val="0"/>
          <w:numId w:val="3"/>
        </w:numPr>
        <w:spacing w:after="104"/>
        <w:ind w:right="3" w:hanging="470"/>
      </w:pPr>
      <w:r>
        <w:rPr>
          <w:b/>
        </w:rPr>
        <w:t>„kötelező erejű vállalati szabályok”</w:t>
      </w:r>
      <w:r>
        <w:t xml:space="preserve">: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 </w:t>
      </w:r>
    </w:p>
    <w:p w:rsidR="0054730D" w:rsidRDefault="00246A86">
      <w:pPr>
        <w:numPr>
          <w:ilvl w:val="0"/>
          <w:numId w:val="3"/>
        </w:numPr>
        <w:spacing w:after="103"/>
        <w:ind w:right="3" w:hanging="470"/>
      </w:pPr>
      <w:r>
        <w:rPr>
          <w:b/>
        </w:rPr>
        <w:t>„felügyeleti hatóság”</w:t>
      </w:r>
      <w:r>
        <w:t xml:space="preserve">: egy tagállam által az 51. cikknek megfelelően létrehozott független közhatalmi szerv; </w:t>
      </w:r>
    </w:p>
    <w:p w:rsidR="0054730D" w:rsidRDefault="00246A86">
      <w:pPr>
        <w:numPr>
          <w:ilvl w:val="0"/>
          <w:numId w:val="3"/>
        </w:numPr>
        <w:spacing w:after="109"/>
        <w:ind w:right="3" w:hanging="470"/>
      </w:pPr>
      <w:r>
        <w:rPr>
          <w:b/>
        </w:rPr>
        <w:t>„érintett felügyeleti hatóság”</w:t>
      </w:r>
      <w:r>
        <w:t xml:space="preserve">: az a felügyeleti hatóság, amelyet a személyes adatok kezelése a következő okok valamelyike alapján érint: </w:t>
      </w:r>
    </w:p>
    <w:p w:rsidR="0054730D" w:rsidRDefault="00246A86">
      <w:pPr>
        <w:spacing w:after="104"/>
        <w:ind w:left="179" w:right="3" w:hanging="182"/>
      </w:pPr>
      <w:r>
        <w:t xml:space="preserve">a)az adatkezelő vagy az adatfeldolgozó az említett felügyeleti hatóság tagállamának területén rendelkezik tevékenységi hellyel; </w:t>
      </w:r>
    </w:p>
    <w:p w:rsidR="0054730D" w:rsidRDefault="00246A86">
      <w:pPr>
        <w:ind w:left="7" w:right="3"/>
      </w:pPr>
      <w:r>
        <w:t xml:space="preserve">b)az adatkezelés jelentős mértékben érinti vagy valószínűsíthetően jelentős mértékben érinti a </w:t>
      </w:r>
    </w:p>
    <w:p w:rsidR="0054730D" w:rsidRDefault="00246A86">
      <w:pPr>
        <w:spacing w:after="105"/>
        <w:ind w:left="210" w:right="3"/>
      </w:pPr>
      <w:r>
        <w:t xml:space="preserve">felügyeleti hatóság tagállamában lakóhellyel rendelkező érintetteket; vagy </w:t>
      </w:r>
    </w:p>
    <w:p w:rsidR="0054730D" w:rsidRDefault="00246A86">
      <w:pPr>
        <w:spacing w:after="105"/>
        <w:ind w:left="7" w:right="3"/>
      </w:pPr>
      <w:r>
        <w:t xml:space="preserve">c) panaszt nyújtottak be az említett felügyeleti hatósághoz; </w:t>
      </w:r>
    </w:p>
    <w:p w:rsidR="0054730D" w:rsidRDefault="00246A86">
      <w:pPr>
        <w:numPr>
          <w:ilvl w:val="0"/>
          <w:numId w:val="4"/>
        </w:numPr>
        <w:spacing w:after="97" w:line="259" w:lineRule="auto"/>
        <w:ind w:right="3" w:hanging="470"/>
      </w:pPr>
      <w:r>
        <w:rPr>
          <w:b/>
        </w:rPr>
        <w:t>„személyes adatok határokon átnyúló adatkezelése”</w:t>
      </w:r>
      <w:r>
        <w:t xml:space="preserve">: </w:t>
      </w:r>
    </w:p>
    <w:p w:rsidR="0054730D" w:rsidRDefault="00246A86">
      <w:pPr>
        <w:spacing w:after="104"/>
        <w:ind w:left="179" w:right="3" w:hanging="182"/>
      </w:pPr>
      <w:r>
        <w:t xml:space="preserve">a)személyes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w:t>
      </w:r>
    </w:p>
    <w:p w:rsidR="0054730D" w:rsidRDefault="00246A86">
      <w:pPr>
        <w:spacing w:after="104"/>
        <w:ind w:left="184" w:right="3" w:hanging="187"/>
      </w:pPr>
      <w:r>
        <w:t xml:space="preserve">b)személyes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 </w:t>
      </w:r>
    </w:p>
    <w:p w:rsidR="0054730D" w:rsidRDefault="00246A86">
      <w:pPr>
        <w:numPr>
          <w:ilvl w:val="0"/>
          <w:numId w:val="4"/>
        </w:numPr>
        <w:spacing w:after="102"/>
        <w:ind w:right="3" w:hanging="470"/>
      </w:pPr>
      <w:r>
        <w:rPr>
          <w:b/>
        </w:rPr>
        <w:t>„releváns és megalapozott kifogás”</w:t>
      </w:r>
      <w:r>
        <w:t xml:space="preserve">: a döntéstervezettel szemben benyújtott, azzal kapcsolatos kifogás, hogy ezt a rendeletet megsértették-e, illetve hogy az adatkezelőre vagy az </w:t>
      </w:r>
      <w:r>
        <w:lastRenderedPageBreak/>
        <w:t xml:space="preserve">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 </w:t>
      </w:r>
    </w:p>
    <w:p w:rsidR="0054730D" w:rsidRDefault="00246A86">
      <w:pPr>
        <w:numPr>
          <w:ilvl w:val="0"/>
          <w:numId w:val="4"/>
        </w:numPr>
        <w:spacing w:after="112"/>
        <w:ind w:right="3" w:hanging="470"/>
      </w:pPr>
      <w:r>
        <w:rPr>
          <w:b/>
        </w:rPr>
        <w:t>„az információs társadalommal összefüggő szolgáltatás”</w:t>
      </w:r>
      <w:r>
        <w:t>: az (EU) 2015/1535 európai parlamenti és tanácsi irányelv</w:t>
      </w:r>
      <w:r>
        <w:rPr>
          <w:color w:val="0000FF"/>
          <w:u w:val="single" w:color="0000FF"/>
        </w:rPr>
        <w:t xml:space="preserve"> (</w:t>
      </w:r>
      <w:r>
        <w:rPr>
          <w:color w:val="0000FF"/>
          <w:vertAlign w:val="superscript"/>
        </w:rPr>
        <w:t>19</w:t>
      </w:r>
      <w:r>
        <w:rPr>
          <w:color w:val="0000FF"/>
          <w:u w:val="single" w:color="0000FF"/>
        </w:rPr>
        <w:t>)</w:t>
      </w:r>
      <w:r>
        <w:t xml:space="preserve"> 1. cikke (1) bekezdésének b) pontja értelmében vett szolgáltatás; </w:t>
      </w:r>
    </w:p>
    <w:p w:rsidR="0054730D" w:rsidRDefault="00246A86">
      <w:pPr>
        <w:numPr>
          <w:ilvl w:val="0"/>
          <w:numId w:val="4"/>
        </w:numPr>
        <w:spacing w:after="229"/>
        <w:ind w:right="3" w:hanging="470"/>
      </w:pPr>
      <w:r>
        <w:rPr>
          <w:b/>
        </w:rPr>
        <w:t>„nemzetközi szervezet”</w:t>
      </w:r>
      <w:r>
        <w:t xml:space="preserve">: a nemzetközi közjog hatálya alá tartozó szervezet vagy annak alárendelt szervei, vagy olyan egyéb szerv, amelyet két vagy több ország közötti megállapodás hozott létre vagy amely ilyen megállapodás alapján jött létre. </w:t>
      </w:r>
    </w:p>
    <w:p w:rsidR="0054730D" w:rsidRDefault="00246A86">
      <w:pPr>
        <w:pStyle w:val="Cmsor1"/>
        <w:ind w:left="7"/>
      </w:pPr>
      <w:bookmarkStart w:id="3" w:name="_Toc51253"/>
      <w:r>
        <w:t xml:space="preserve">4. A szolgáltató által kezelt adatok köre, adatkezelési célok </w:t>
      </w:r>
      <w:bookmarkEnd w:id="3"/>
    </w:p>
    <w:p w:rsidR="0054730D" w:rsidRDefault="00246A86">
      <w:pPr>
        <w:spacing w:after="0" w:line="259" w:lineRule="auto"/>
        <w:ind w:left="12" w:right="0" w:firstLine="0"/>
        <w:jc w:val="left"/>
      </w:pPr>
      <w:r>
        <w:t xml:space="preserve"> </w:t>
      </w:r>
    </w:p>
    <w:p w:rsidR="0054730D" w:rsidRDefault="00246A86">
      <w:pPr>
        <w:spacing w:after="43"/>
        <w:ind w:left="7" w:right="3"/>
      </w:pPr>
      <w:r>
        <w:t xml:space="preserve">A kezelt adatokat táblázatban összefoglalva mutatjuk be. Az adatkezelési határidő lejártát követő 30 nap napos időtartam, a lejárt határidejű adatok anonimizálására/törlésére vonatkozik (végrehajtás) A táblázatban szereplő adatoka GDPR 6 cikk (1) f) pontjában szereplő jogos érdek alapján profilalkotásra előfizetőképzésre is legfeljebb a Ptk. elévülési határidőig használhatja fel. </w:t>
      </w:r>
    </w:p>
    <w:p w:rsidR="0054730D" w:rsidRDefault="00246A86">
      <w:pPr>
        <w:pStyle w:val="Cmsor2"/>
        <w:ind w:left="7"/>
      </w:pPr>
      <w:bookmarkStart w:id="4" w:name="_Toc51254"/>
      <w:r>
        <w:t xml:space="preserve">4.1 Adatkezelési célok </w:t>
      </w:r>
      <w:bookmarkEnd w:id="4"/>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az Igénylő, a Felhasználó vagy Előfizető alábbiakban meghatározott adatait kezelheti a Elektronikus Hírközlési törvény 154.§-a alapján: </w:t>
      </w:r>
    </w:p>
    <w:p w:rsidR="0054730D" w:rsidRDefault="00246A86">
      <w:pPr>
        <w:spacing w:after="18" w:line="259" w:lineRule="auto"/>
        <w:ind w:left="12" w:right="0" w:firstLine="0"/>
        <w:jc w:val="left"/>
      </w:pPr>
      <w:r>
        <w:t xml:space="preserve"> </w:t>
      </w:r>
    </w:p>
    <w:p w:rsidR="0054730D" w:rsidRDefault="00246A86">
      <w:pPr>
        <w:pStyle w:val="Cmsor4"/>
        <w:ind w:left="-5"/>
      </w:pPr>
      <w:bookmarkStart w:id="5" w:name="_Toc51255"/>
      <w:r>
        <w:t xml:space="preserve">4.1.1.Az Igénylőt, a Felhasználót, valamint az Előfizetőt azonosító személyes adatok </w:t>
      </w:r>
      <w:bookmarkEnd w:id="5"/>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az általa nyújtott elektronikus hírközlési szolgáltatásra irányuló szerződés létrehozatala, tartalmának meghatározása, módosítása, teljesítésének figyelemmel kísérése, az abból származó díjak számlázása, valamint az azzal kapcsolatos követelések érvényesítése céljából az Előfizető, a Felhasználó és az Igénylő alábbi azonosításhoz szükséges személyes adatait kezelheti: </w:t>
      </w:r>
    </w:p>
    <w:p w:rsidR="0054730D" w:rsidRDefault="00246A86">
      <w:pPr>
        <w:numPr>
          <w:ilvl w:val="0"/>
          <w:numId w:val="5"/>
        </w:numPr>
        <w:ind w:right="3" w:hanging="360"/>
      </w:pPr>
      <w:r>
        <w:t xml:space="preserve">az előfizető neve, lakóhelye, tartózkodási helye, illetve székhelye; </w:t>
      </w:r>
    </w:p>
    <w:p w:rsidR="0054730D" w:rsidRDefault="00246A86">
      <w:pPr>
        <w:numPr>
          <w:ilvl w:val="0"/>
          <w:numId w:val="5"/>
        </w:numPr>
        <w:ind w:right="3" w:hanging="360"/>
      </w:pPr>
      <w:r>
        <w:t xml:space="preserve">természetes személy előfizető esetén az előfizető (leánykori) neve, anyja neve, születési helye és ideje; </w:t>
      </w:r>
    </w:p>
    <w:p w:rsidR="0054730D" w:rsidRDefault="00246A86">
      <w:pPr>
        <w:numPr>
          <w:ilvl w:val="0"/>
          <w:numId w:val="5"/>
        </w:numPr>
        <w:ind w:right="3" w:hanging="360"/>
      </w:pPr>
      <w:r>
        <w:t xml:space="preserve">nem természetes személy előfizető esetén az előfizető cégjegyzékszáma vagy más nyilvántartási száma, valamint az előfizető bankszámlaszáma; </w:t>
      </w:r>
    </w:p>
    <w:p w:rsidR="0054730D" w:rsidRDefault="00246A86">
      <w:pPr>
        <w:numPr>
          <w:ilvl w:val="0"/>
          <w:numId w:val="5"/>
        </w:numPr>
        <w:ind w:right="3" w:hanging="360"/>
      </w:pPr>
      <w:r>
        <w:t xml:space="preserve">az előfizetői végberendezés felszerelésének helye és az előfizető a szolgáltatások igénybevételéhez szükséges felhasználói nevei, valamint alap jelszavai </w:t>
      </w:r>
    </w:p>
    <w:p w:rsidR="0054730D" w:rsidRDefault="00246A86">
      <w:pPr>
        <w:numPr>
          <w:ilvl w:val="0"/>
          <w:numId w:val="5"/>
        </w:numPr>
        <w:ind w:right="3" w:hanging="360"/>
      </w:pPr>
      <w:r>
        <w:t xml:space="preserve">ha az Előfizető és a számlafizető személye egymástól eltér, abban az esetben a számlafizető a)c)pontban meghatározott adatai; </w:t>
      </w:r>
    </w:p>
    <w:p w:rsidR="0054730D" w:rsidRDefault="00246A86">
      <w:pPr>
        <w:numPr>
          <w:ilvl w:val="0"/>
          <w:numId w:val="5"/>
        </w:numPr>
        <w:ind w:right="3" w:hanging="360"/>
      </w:pPr>
      <w:r>
        <w:t xml:space="preserve">ha az egyéni előfizető életkora miatt korlátozottan cselekvőképes, a természetes személy előfizető törvényes képviselőjének a)-b)pontban meghatározott adatai. </w:t>
      </w:r>
    </w:p>
    <w:p w:rsidR="0054730D" w:rsidRDefault="00246A86">
      <w:pPr>
        <w:spacing w:after="13" w:line="259" w:lineRule="auto"/>
        <w:ind w:left="12" w:right="0" w:firstLine="0"/>
        <w:jc w:val="left"/>
      </w:pPr>
      <w:r>
        <w:t xml:space="preserve"> </w:t>
      </w:r>
    </w:p>
    <w:p w:rsidR="0054730D" w:rsidRDefault="00246A86">
      <w:pPr>
        <w:pStyle w:val="Cmsor6"/>
        <w:ind w:left="-5"/>
      </w:pPr>
      <w:bookmarkStart w:id="6" w:name="_Toc51256"/>
      <w:r>
        <w:t xml:space="preserve">4.1.2.a Szolgáltató a szolgáltatási díjak számlázása érdekében az a Felhasználónak és az Előfizetőnek az alábbi személyes adatait kezeli: </w:t>
      </w:r>
      <w:bookmarkEnd w:id="6"/>
    </w:p>
    <w:p w:rsidR="0054730D" w:rsidRDefault="00246A86">
      <w:pPr>
        <w:numPr>
          <w:ilvl w:val="0"/>
          <w:numId w:val="6"/>
        </w:numPr>
        <w:ind w:right="3" w:hanging="422"/>
      </w:pPr>
      <w:r>
        <w:t xml:space="preserve">az Előfizető neve;  </w:t>
      </w:r>
    </w:p>
    <w:p w:rsidR="0054730D" w:rsidRDefault="00246A86">
      <w:pPr>
        <w:numPr>
          <w:ilvl w:val="0"/>
          <w:numId w:val="6"/>
        </w:numPr>
        <w:ind w:right="3" w:hanging="422"/>
      </w:pPr>
      <w:r>
        <w:t xml:space="preserve">az Előfizetői állomás azonosítója; </w:t>
      </w:r>
    </w:p>
    <w:p w:rsidR="0054730D" w:rsidRDefault="00246A86">
      <w:pPr>
        <w:numPr>
          <w:ilvl w:val="0"/>
          <w:numId w:val="6"/>
        </w:numPr>
        <w:ind w:right="3" w:hanging="422"/>
      </w:pPr>
      <w:r>
        <w:t xml:space="preserve">a Szolgáltatás-hozzáférési pont helye;  </w:t>
      </w:r>
    </w:p>
    <w:p w:rsidR="0054730D" w:rsidRDefault="00246A86">
      <w:pPr>
        <w:numPr>
          <w:ilvl w:val="0"/>
          <w:numId w:val="6"/>
        </w:numPr>
        <w:ind w:right="3" w:hanging="422"/>
      </w:pPr>
      <w:r>
        <w:t xml:space="preserve">számlázási cím, amennyiben az eltér a b)ponttól;  </w:t>
      </w:r>
    </w:p>
    <w:p w:rsidR="0054730D" w:rsidRDefault="00246A86">
      <w:pPr>
        <w:numPr>
          <w:ilvl w:val="0"/>
          <w:numId w:val="6"/>
        </w:numPr>
        <w:ind w:right="3" w:hanging="422"/>
      </w:pPr>
      <w:r>
        <w:t xml:space="preserve">az igénybe vett szolgáltatás /szolgáltatási csomag;  </w:t>
      </w:r>
    </w:p>
    <w:p w:rsidR="0054730D" w:rsidRDefault="00246A86">
      <w:pPr>
        <w:numPr>
          <w:ilvl w:val="0"/>
          <w:numId w:val="6"/>
        </w:numPr>
        <w:ind w:right="3" w:hanging="422"/>
      </w:pPr>
      <w:r>
        <w:t xml:space="preserve">az Előfizető által választott fizetési mód;  </w:t>
      </w:r>
    </w:p>
    <w:p w:rsidR="0054730D" w:rsidRDefault="00246A86">
      <w:pPr>
        <w:numPr>
          <w:ilvl w:val="0"/>
          <w:numId w:val="6"/>
        </w:numPr>
        <w:ind w:right="3" w:hanging="422"/>
      </w:pPr>
      <w:r>
        <w:t xml:space="preserve">az Előfizető által választott fizetési periódus </w:t>
      </w:r>
    </w:p>
    <w:p w:rsidR="0054730D" w:rsidRDefault="00246A86">
      <w:pPr>
        <w:numPr>
          <w:ilvl w:val="0"/>
          <w:numId w:val="6"/>
        </w:numPr>
        <w:ind w:right="3" w:hanging="422"/>
      </w:pPr>
      <w:r>
        <w:t xml:space="preserve">pénzintézeten keresztül fizetés esetén az Előfizető bankszámlaszáma;  </w:t>
      </w:r>
    </w:p>
    <w:p w:rsidR="0054730D" w:rsidRDefault="00246A86">
      <w:pPr>
        <w:numPr>
          <w:ilvl w:val="0"/>
          <w:numId w:val="6"/>
        </w:numPr>
        <w:ind w:right="3" w:hanging="422"/>
      </w:pPr>
      <w:r>
        <w:t xml:space="preserve">az Előfizetőnek nyújtott kedvezmények, hűségnyilatkozat;  </w:t>
      </w:r>
    </w:p>
    <w:p w:rsidR="0054730D" w:rsidRDefault="00246A86">
      <w:pPr>
        <w:numPr>
          <w:ilvl w:val="0"/>
          <w:numId w:val="6"/>
        </w:numPr>
        <w:ind w:right="3" w:hanging="422"/>
      </w:pPr>
      <w:r>
        <w:t xml:space="preserve">a Szolgáltatás megkezdésének, igénybevételének időpontja </w:t>
      </w:r>
    </w:p>
    <w:p w:rsidR="0054730D" w:rsidRDefault="00246A86">
      <w:pPr>
        <w:numPr>
          <w:ilvl w:val="0"/>
          <w:numId w:val="6"/>
        </w:numPr>
        <w:ind w:right="3" w:hanging="422"/>
      </w:pPr>
      <w:r>
        <w:t xml:space="preserve">a Szolgáltatás igénybevételének időtartama, illetőleg az elszámolható egységek száma;  </w:t>
      </w:r>
    </w:p>
    <w:p w:rsidR="0054730D" w:rsidRDefault="00246A86">
      <w:pPr>
        <w:numPr>
          <w:ilvl w:val="0"/>
          <w:numId w:val="6"/>
        </w:numPr>
        <w:ind w:right="3" w:hanging="422"/>
      </w:pPr>
      <w:r>
        <w:lastRenderedPageBreak/>
        <w:t xml:space="preserve">a hívás, vagy egyéb szolgáltatás típusa, iránya, kezdő időpontja, a továbbított adat terjedelme; a készüléknek a szolgáltatás igénybevételekor használt azonosítója; </w:t>
      </w:r>
    </w:p>
    <w:p w:rsidR="0054730D" w:rsidRDefault="00246A86">
      <w:pPr>
        <w:numPr>
          <w:ilvl w:val="0"/>
          <w:numId w:val="6"/>
        </w:numPr>
        <w:ind w:right="3" w:hanging="422"/>
      </w:pPr>
      <w:r>
        <w:t xml:space="preserve">a Szolgáltatás kiesésének, hibájának; korlátozásának időtartama;  </w:t>
      </w:r>
    </w:p>
    <w:p w:rsidR="0054730D" w:rsidRDefault="00246A86">
      <w:pPr>
        <w:numPr>
          <w:ilvl w:val="0"/>
          <w:numId w:val="6"/>
        </w:numPr>
        <w:ind w:right="3" w:hanging="422"/>
      </w:pPr>
      <w:r>
        <w:t xml:space="preserve">tartozás hátrahagyása esetén a felmondás eseményei. </w:t>
      </w:r>
    </w:p>
    <w:p w:rsidR="0054730D" w:rsidRDefault="00246A86">
      <w:pPr>
        <w:spacing w:after="0" w:line="259" w:lineRule="auto"/>
        <w:ind w:left="195" w:right="0" w:firstLine="0"/>
        <w:jc w:val="left"/>
      </w:pPr>
      <w:r>
        <w:t xml:space="preserve"> </w:t>
      </w:r>
    </w:p>
    <w:p w:rsidR="0054730D" w:rsidRDefault="00246A86">
      <w:pPr>
        <w:numPr>
          <w:ilvl w:val="0"/>
          <w:numId w:val="7"/>
        </w:numPr>
        <w:ind w:right="3" w:firstLine="240"/>
      </w:pPr>
      <w:r>
        <w:t xml:space="preserve">A szolgáltató a szolgáltatás nyújtása céljából kezelheti az 4.1.1 és 4.1.2 pontokban említett azonosító és egyéb személyes adaton túl azon személyes adatot, amely a szolgáltatás nyújtásához műszakilag elengedhetetlenül szükséges. </w:t>
      </w:r>
    </w:p>
    <w:p w:rsidR="0054730D" w:rsidRDefault="00246A86">
      <w:pPr>
        <w:numPr>
          <w:ilvl w:val="0"/>
          <w:numId w:val="7"/>
        </w:numPr>
        <w:ind w:right="3" w:firstLine="240"/>
      </w:pPr>
      <w:r>
        <w:t xml:space="preserve">A szolgáltató csak úgy választhatja meg és minden esetben úgy üzemeltetheti az elektronikus hírközlési szolgáltatás nyújtása során alkalmazott elektronikus hírközlő eszközöket, hogy biztosítani tudja, hogy személyes adat kezelésére csak akkor kerüljön sor, ha ez a szolgáltatás nyújtásához és az e törvényben meghatározott egyéb célok teljesüléséhez elengedhetetlenül szükséges. </w:t>
      </w:r>
    </w:p>
    <w:p w:rsidR="0054730D" w:rsidRDefault="00246A86">
      <w:pPr>
        <w:numPr>
          <w:ilvl w:val="0"/>
          <w:numId w:val="7"/>
        </w:numPr>
        <w:ind w:right="3" w:firstLine="240"/>
      </w:pPr>
      <w:r>
        <w:t xml:space="preserve">A szolgáltató a kezelt személyes adatot az adatkezelésről való tudomásszerzését követően haladéktalanul törli, ha a szolgáltatónál valamely 4.1.1 és 4.1.2 pontokban nem említett célból történő adatkezelésre került sor. </w:t>
      </w:r>
    </w:p>
    <w:p w:rsidR="0054730D" w:rsidRDefault="00246A86">
      <w:pPr>
        <w:numPr>
          <w:ilvl w:val="0"/>
          <w:numId w:val="7"/>
        </w:numPr>
        <w:ind w:right="3" w:firstLine="240"/>
      </w:pPr>
      <w:r>
        <w:t xml:space="preserve">Az elektronikus hírközlési szolgáltatás nyújtása nem tehető függővé az igénybevevőnek valamely 4.1.1 és 4.1.2 pontokban bekezdésében nem említett célból történő adatkezeléshez való hozzájárulásától. </w:t>
      </w:r>
    </w:p>
    <w:p w:rsidR="0054730D" w:rsidRDefault="00246A86">
      <w:pPr>
        <w:numPr>
          <w:ilvl w:val="0"/>
          <w:numId w:val="7"/>
        </w:numPr>
        <w:ind w:right="3" w:firstLine="240"/>
      </w:pPr>
      <w:r>
        <w:t xml:space="preserve">Az információs önrendelkezési jogról és az információszabadságról szóló törvényben meghatározott tájékoztatáson kívül a szolgáltatónak biztosítania kell, hogy a felhasználó az elektronikus hírközlési szolgáltatás igénybevétele előtt és az igénybevétel során bármikor megismerhesse, hogy a szolgáltató mely adatkezelési célokból milyen személyes adatokat kezel. (Eht. 154.§) </w:t>
      </w:r>
    </w:p>
    <w:p w:rsidR="0054730D" w:rsidRDefault="00246A86">
      <w:pPr>
        <w:spacing w:after="13" w:line="259" w:lineRule="auto"/>
        <w:ind w:left="12" w:right="0" w:firstLine="0"/>
        <w:jc w:val="left"/>
      </w:pPr>
      <w:r>
        <w:t xml:space="preserve"> </w:t>
      </w:r>
    </w:p>
    <w:p w:rsidR="0054730D" w:rsidRDefault="00246A86">
      <w:pPr>
        <w:pStyle w:val="Cmsor5"/>
        <w:ind w:left="-5"/>
      </w:pPr>
      <w:bookmarkStart w:id="7" w:name="_Toc51257"/>
      <w:r>
        <w:t xml:space="preserve">4.1.3 Hibabejelentés esetén a szolgáltató hangfelvétel útján, vagy elektronikusan rögzíti -és egy évig megőrzi (EHT 141.§.)– a hibabejelentő személy, illetőleg a hibabejelentés alábbi adatait: </w:t>
      </w:r>
      <w:bookmarkEnd w:id="7"/>
    </w:p>
    <w:p w:rsidR="0054730D" w:rsidRDefault="00246A86">
      <w:pPr>
        <w:numPr>
          <w:ilvl w:val="0"/>
          <w:numId w:val="8"/>
        </w:numPr>
        <w:ind w:right="3" w:hanging="360"/>
      </w:pPr>
      <w:r>
        <w:t xml:space="preserve">az előfizető /bejelentő értesítési címét vagy más azonosítóját;  </w:t>
      </w:r>
    </w:p>
    <w:p w:rsidR="0054730D" w:rsidRDefault="00246A86">
      <w:pPr>
        <w:numPr>
          <w:ilvl w:val="0"/>
          <w:numId w:val="8"/>
        </w:numPr>
        <w:ind w:right="3" w:hanging="360"/>
      </w:pPr>
      <w:r>
        <w:t xml:space="preserve">az előfizetői /bejelentői hívószámot;  </w:t>
      </w:r>
    </w:p>
    <w:p w:rsidR="0054730D" w:rsidRDefault="00246A86">
      <w:pPr>
        <w:numPr>
          <w:ilvl w:val="0"/>
          <w:numId w:val="8"/>
        </w:numPr>
        <w:ind w:right="3" w:hanging="360"/>
      </w:pPr>
      <w:r>
        <w:t xml:space="preserve">a hibajelenség leírását;  </w:t>
      </w:r>
    </w:p>
    <w:p w:rsidR="0054730D" w:rsidRDefault="00246A86">
      <w:pPr>
        <w:numPr>
          <w:ilvl w:val="0"/>
          <w:numId w:val="8"/>
        </w:numPr>
        <w:ind w:right="3" w:hanging="360"/>
      </w:pPr>
      <w:r>
        <w:t xml:space="preserve">a hibabejelentés időpontját (év, hónap, nap, óra);  </w:t>
      </w:r>
    </w:p>
    <w:p w:rsidR="0054730D" w:rsidRDefault="00246A86">
      <w:pPr>
        <w:numPr>
          <w:ilvl w:val="0"/>
          <w:numId w:val="8"/>
        </w:numPr>
        <w:ind w:right="3" w:hanging="360"/>
      </w:pPr>
      <w:r>
        <w:t xml:space="preserve">a hiba okát;  </w:t>
      </w:r>
    </w:p>
    <w:p w:rsidR="0054730D" w:rsidRDefault="00246A86">
      <w:pPr>
        <w:numPr>
          <w:ilvl w:val="0"/>
          <w:numId w:val="8"/>
        </w:numPr>
        <w:ind w:right="3" w:hanging="360"/>
      </w:pPr>
      <w:r>
        <w:t xml:space="preserve">a hiba elhárításának módját és időpontját (év, hónap, nap, óra);  </w:t>
      </w:r>
    </w:p>
    <w:p w:rsidR="0054730D" w:rsidRDefault="00246A86">
      <w:pPr>
        <w:numPr>
          <w:ilvl w:val="0"/>
          <w:numId w:val="8"/>
        </w:numPr>
        <w:ind w:right="3" w:hanging="360"/>
      </w:pPr>
      <w:r>
        <w:t xml:space="preserve">az előfizető értesítésének módját és időpontját </w:t>
      </w:r>
    </w:p>
    <w:p w:rsidR="0054730D" w:rsidRDefault="00246A86">
      <w:pPr>
        <w:spacing w:after="28"/>
        <w:ind w:left="7" w:right="3"/>
      </w:pPr>
      <w:r>
        <w:t xml:space="preserve">Panasz bejelentés esetén kettő évig őrzi meg az adatokat, hasonló adattartalommal. </w:t>
      </w:r>
    </w:p>
    <w:p w:rsidR="0054730D" w:rsidRDefault="00246A86">
      <w:pPr>
        <w:pStyle w:val="Cmsor5"/>
        <w:ind w:left="-5"/>
      </w:pPr>
      <w:bookmarkStart w:id="8" w:name="_Toc51258"/>
      <w:r>
        <w:t xml:space="preserve">4.1.4 Egyéb adatok </w:t>
      </w:r>
      <w:bookmarkEnd w:id="8"/>
    </w:p>
    <w:p w:rsidR="0054730D" w:rsidRDefault="00246A86">
      <w:pPr>
        <w:ind w:left="7" w:right="3"/>
      </w:pPr>
      <w:r>
        <w:t xml:space="preserve">Az Igénylő, a Felhasználó és az Előfizető kifejezett hozzájárulása, vagy kérése alapján a Szolgáltató jogosult az Előfizető más személyes adatainak a rögzítésére, amelyek megkönnyíthetik az Előfizetővel való kapcsolattartást, illetőleg a szolgáltató szolgáltatásainak igénybevételét (pl. telefonszám, faxszám; személyigazolvány /útlevélszám szám; e-mail cím). </w:t>
      </w:r>
    </w:p>
    <w:p w:rsidR="0054730D" w:rsidRDefault="00246A86">
      <w:pPr>
        <w:spacing w:after="18" w:line="259" w:lineRule="auto"/>
        <w:ind w:left="12" w:right="0" w:firstLine="0"/>
        <w:jc w:val="left"/>
      </w:pPr>
      <w:r>
        <w:t xml:space="preserve"> </w:t>
      </w:r>
    </w:p>
    <w:p w:rsidR="0054730D" w:rsidRDefault="00246A86">
      <w:pPr>
        <w:pStyle w:val="Cmsor2"/>
        <w:ind w:left="7"/>
      </w:pPr>
      <w:bookmarkStart w:id="9" w:name="_Toc51259"/>
      <w:r>
        <w:t xml:space="preserve">4.2 Az adatkezelés módja </w:t>
      </w:r>
      <w:bookmarkEnd w:id="9"/>
    </w:p>
    <w:p w:rsidR="0054730D" w:rsidRDefault="00246A86">
      <w:pPr>
        <w:spacing w:after="0" w:line="259" w:lineRule="auto"/>
        <w:ind w:left="12" w:right="0" w:firstLine="0"/>
        <w:jc w:val="left"/>
      </w:pPr>
      <w:r>
        <w:t xml:space="preserve"> </w:t>
      </w:r>
    </w:p>
    <w:p w:rsidR="0054730D" w:rsidRDefault="00246A86">
      <w:pPr>
        <w:ind w:left="7" w:right="3"/>
      </w:pPr>
      <w:r>
        <w:t xml:space="preserve">Az igénylő az igénybejelentéshez kapcsolódó formanyomtatványon nyilatkozik adatainak kezeléséről. Az előfizetői szerződés megkötésekor az igénylőt kifejezetten és egyértelműen tájékoztatni kell: </w:t>
      </w:r>
    </w:p>
    <w:p w:rsidR="0054730D" w:rsidRDefault="00246A86">
      <w:pPr>
        <w:numPr>
          <w:ilvl w:val="0"/>
          <w:numId w:val="9"/>
        </w:numPr>
        <w:ind w:right="3" w:hanging="360"/>
      </w:pPr>
      <w:r>
        <w:t xml:space="preserve">arról, hogy a Szolgáltató mely személyes adatait kezeli </w:t>
      </w:r>
    </w:p>
    <w:p w:rsidR="0054730D" w:rsidRDefault="00246A86">
      <w:pPr>
        <w:numPr>
          <w:ilvl w:val="0"/>
          <w:numId w:val="9"/>
        </w:numPr>
        <w:ind w:right="3" w:hanging="360"/>
      </w:pPr>
      <w:r>
        <w:t xml:space="preserve">arról, hogy a kezelt adatok mely esetekben, mely elektronikus hírközlési szolgáltatóknak adhatók át </w:t>
      </w:r>
    </w:p>
    <w:p w:rsidR="0054730D" w:rsidRDefault="00246A86">
      <w:pPr>
        <w:numPr>
          <w:ilvl w:val="0"/>
          <w:numId w:val="9"/>
        </w:numPr>
        <w:ind w:right="3" w:hanging="360"/>
      </w:pPr>
      <w:r>
        <w:t xml:space="preserve">ezen adatok alapján az elektronikus hírközlési szolgáltatók mely döntéseket hozhatnak;  </w:t>
      </w:r>
    </w:p>
    <w:p w:rsidR="0054730D" w:rsidRDefault="00246A86">
      <w:pPr>
        <w:numPr>
          <w:ilvl w:val="0"/>
          <w:numId w:val="9"/>
        </w:numPr>
        <w:ind w:right="3" w:hanging="360"/>
      </w:pPr>
      <w:r>
        <w:t xml:space="preserve">milyen jogorvoslati lehetősége van az igénylőnek;  </w:t>
      </w:r>
    </w:p>
    <w:p w:rsidR="0054730D" w:rsidRDefault="00246A86">
      <w:pPr>
        <w:numPr>
          <w:ilvl w:val="0"/>
          <w:numId w:val="9"/>
        </w:numPr>
        <w:ind w:right="3" w:hanging="360"/>
      </w:pPr>
      <w:r>
        <w:t xml:space="preserve">a közös adatállomány kezelőjéről, és adatfeldolgozójáról, az adatkezelés és feldolgozás helyéről </w:t>
      </w:r>
    </w:p>
    <w:p w:rsidR="0054730D" w:rsidRDefault="00246A86">
      <w:pPr>
        <w:spacing w:after="0" w:line="259" w:lineRule="auto"/>
        <w:ind w:left="12" w:right="0" w:firstLine="0"/>
        <w:jc w:val="left"/>
      </w:pPr>
      <w:r>
        <w:t xml:space="preserve"> </w:t>
      </w:r>
    </w:p>
    <w:p w:rsidR="0054730D" w:rsidRDefault="00246A86">
      <w:pPr>
        <w:ind w:left="7" w:right="3"/>
      </w:pPr>
      <w:r>
        <w:t xml:space="preserve">Az ajánlattevő, igénylő adatai, ha az ajánlattétel, vagy igénybejelentés eredményeképpen a felek között szerződés születik akkor az általános szabályok szerinti ideig kezelhetők a szolgáltató által. Amennyiben a szolgáltató a szerződéskötést megtagadja, az igénylő, ajánlattévő adatait nyilvántartásából törli, kivéve, amennyiben az igénylő másképpen nyilatkozott. </w:t>
      </w:r>
    </w:p>
    <w:p w:rsidR="0054730D" w:rsidRDefault="00246A86">
      <w:pPr>
        <w:spacing w:after="0" w:line="259" w:lineRule="auto"/>
        <w:ind w:left="12" w:right="0" w:firstLine="0"/>
        <w:jc w:val="left"/>
      </w:pPr>
      <w:r>
        <w:t xml:space="preserve"> </w:t>
      </w:r>
    </w:p>
    <w:p w:rsidR="0054730D" w:rsidRDefault="00246A86">
      <w:pPr>
        <w:ind w:left="7" w:right="3"/>
      </w:pPr>
      <w:r>
        <w:lastRenderedPageBreak/>
        <w:t xml:space="preserve">A szolgáltató, amennyiben azt az igénylő, vagy Előfizető kéri, elektronikus formában ingyenesen és korlátlan alkalommal, nyomtatott formában legfeljebb minden évben egy alkalommal átadja az adatvédelmi tájékoztatót. </w:t>
      </w:r>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az általa kezelt személyes adatot az adatkezelésről való tudomásszerzését követően haladéktalanul törli, ha a 4.1 pontban meghatározottaktól eltérő adatkezelésre kerülne sor. </w:t>
      </w:r>
    </w:p>
    <w:p w:rsidR="0054730D" w:rsidRDefault="00246A86">
      <w:pPr>
        <w:spacing w:after="0" w:line="259" w:lineRule="auto"/>
        <w:ind w:left="12" w:right="0" w:firstLine="0"/>
        <w:jc w:val="left"/>
      </w:pPr>
      <w:r>
        <w:t xml:space="preserve"> </w:t>
      </w:r>
    </w:p>
    <w:p w:rsidR="0054730D" w:rsidRDefault="00246A86">
      <w:pPr>
        <w:ind w:left="7" w:right="3"/>
      </w:pPr>
      <w:r>
        <w:t xml:space="preserve">A Szolgáltatás nyújtása nem tehető függővé az igénybe vevőnek valamely, a jelen pontban nem említett célból történő adatkezeléshez történő hozzájárulásától. </w:t>
      </w:r>
    </w:p>
    <w:p w:rsidR="0054730D" w:rsidRDefault="00246A86">
      <w:pPr>
        <w:spacing w:after="0" w:line="259" w:lineRule="auto"/>
        <w:ind w:left="12" w:right="0" w:firstLine="0"/>
        <w:jc w:val="left"/>
      </w:pPr>
      <w:r>
        <w:t xml:space="preserve"> </w:t>
      </w:r>
    </w:p>
    <w:p w:rsidR="0054730D" w:rsidRDefault="00246A86">
      <w:pPr>
        <w:ind w:left="7" w:right="3"/>
      </w:pPr>
      <w:r>
        <w:t xml:space="preserve">Az előfizető adatai csak akkor használhatók közvetlen üzletszerzés, tudományos, közvélemény- vagy piackutatás céljára, ha ahhoz az előfizető előzetesen kifejezetten hozzájárult. </w:t>
      </w:r>
    </w:p>
    <w:p w:rsidR="0054730D" w:rsidRDefault="00246A86">
      <w:pPr>
        <w:spacing w:after="0" w:line="259" w:lineRule="auto"/>
        <w:ind w:left="12" w:right="0" w:firstLine="0"/>
        <w:jc w:val="left"/>
      </w:pPr>
      <w:r>
        <w:t xml:space="preserve"> </w:t>
      </w:r>
    </w:p>
    <w:p w:rsidR="0054730D" w:rsidRDefault="00246A86">
      <w:pPr>
        <w:ind w:left="7" w:right="3"/>
      </w:pPr>
      <w:r>
        <w:t xml:space="preserve">Közvetlen üzletszerzés vagy tájékoztatás célját szolgáló közlemény telefonon vagy egyéb elektronikus hírközlési úton nem továbbítható annak az előfizetőnek, aki úgy nyilatkozott, hogy nem kíván ilyen közlést kapni. </w:t>
      </w:r>
    </w:p>
    <w:p w:rsidR="0054730D" w:rsidRDefault="00246A86">
      <w:pPr>
        <w:spacing w:after="0" w:line="259" w:lineRule="auto"/>
        <w:ind w:left="12" w:right="0" w:firstLine="0"/>
        <w:jc w:val="left"/>
      </w:pPr>
      <w:r>
        <w:t xml:space="preserve"> </w:t>
      </w:r>
    </w:p>
    <w:p w:rsidR="0054730D" w:rsidRDefault="00246A86">
      <w:pPr>
        <w:ind w:left="7" w:right="3"/>
      </w:pPr>
      <w:r>
        <w:t xml:space="preserve">Az előfizető hozzájárul ahhoz, hogy a szolgáltató a személyes adatait a szolgáltatás minőségének javításához, fejlesztéséhez, továbbá az előfizetői érdekek figyelemmel kísérése és érvényesítése céljából a szolgáltatás nyújtásával és igénybevételével kapcsolatos tájékoztatási tevékenységének megvalósítása céljából felhasználja. </w:t>
      </w:r>
    </w:p>
    <w:p w:rsidR="0054730D" w:rsidRDefault="00246A86">
      <w:pPr>
        <w:spacing w:after="0" w:line="259" w:lineRule="auto"/>
        <w:ind w:left="12" w:right="0" w:firstLine="0"/>
        <w:jc w:val="left"/>
      </w:pPr>
      <w:r>
        <w:t xml:space="preserve"> </w:t>
      </w:r>
    </w:p>
    <w:p w:rsidR="0054730D" w:rsidRDefault="00246A86">
      <w:pPr>
        <w:ind w:left="7" w:right="3"/>
      </w:pPr>
      <w:r>
        <w:t xml:space="preserve">Kizárólag számítástechnikai eszközzel végrehajtott automatizált adatfeldolgozással az Előfizető, Felhasználó, vagy igénylő személyes jellemzőinek értékelésére csak akkor kerülhet sor, ha ahhoz kifejezetten hozzájárult, vagy azt törvény lehetővé teszi. Az érintettnek álláspontja kifejtésére lehetőséget kell biztosítani. </w:t>
      </w:r>
    </w:p>
    <w:p w:rsidR="0054730D" w:rsidRDefault="00246A86">
      <w:pPr>
        <w:spacing w:after="0" w:line="259" w:lineRule="auto"/>
        <w:ind w:left="12" w:right="0" w:firstLine="0"/>
        <w:jc w:val="left"/>
      </w:pPr>
      <w:r>
        <w:t xml:space="preserve"> </w:t>
      </w:r>
    </w:p>
    <w:p w:rsidR="0054730D" w:rsidRDefault="00246A86">
      <w:pPr>
        <w:numPr>
          <w:ilvl w:val="0"/>
          <w:numId w:val="10"/>
        </w:numPr>
        <w:ind w:right="3"/>
      </w:pPr>
      <w:r>
        <w:t xml:space="preserve">A szolgáltató által az NMHH Elnöki rendelet szerinti, előfizetők és felhasználók számára biztosítandó lehetőségekről köteles ügyfélszolgálatán és internetes honlapja mellett az egyéb szokásos módokon is tájékoztatást adni. </w:t>
      </w:r>
    </w:p>
    <w:p w:rsidR="0054730D" w:rsidRDefault="00246A86">
      <w:pPr>
        <w:spacing w:after="0" w:line="259" w:lineRule="auto"/>
        <w:ind w:left="12" w:right="0" w:firstLine="0"/>
        <w:jc w:val="left"/>
      </w:pPr>
      <w:r>
        <w:t xml:space="preserve"> </w:t>
      </w:r>
    </w:p>
    <w:p w:rsidR="0054730D" w:rsidRDefault="00246A86">
      <w:pPr>
        <w:numPr>
          <w:ilvl w:val="0"/>
          <w:numId w:val="10"/>
        </w:numPr>
        <w:ind w:right="3"/>
      </w:pPr>
      <w:r>
        <w:t xml:space="preserve">A szolgáltató az Eht. 145. § (2) bekezdésében és NMHH Elnöki rendelet 9. § (2) bekezdésében foglalt kivétellel, saját tevékenységi körén belül, köteles biztosítani a következőket: </w:t>
      </w:r>
    </w:p>
    <w:p w:rsidR="0054730D" w:rsidRDefault="00246A86">
      <w:pPr>
        <w:spacing w:after="0" w:line="259" w:lineRule="auto"/>
        <w:ind w:left="12" w:right="0" w:firstLine="0"/>
        <w:jc w:val="left"/>
      </w:pPr>
      <w:r>
        <w:t xml:space="preserve"> </w:t>
      </w:r>
    </w:p>
    <w:p w:rsidR="0054730D" w:rsidRDefault="00246A86">
      <w:pPr>
        <w:numPr>
          <w:ilvl w:val="0"/>
          <w:numId w:val="11"/>
        </w:numPr>
        <w:ind w:right="3"/>
      </w:pPr>
      <w:r>
        <w:t xml:space="preserve">amennyiben nyilvános hírközlő hálózatok vagy nyilvánosan elérhető elektronikus hírközlési szolgáltatások felhasználóival vagy előfizetőivel kapcsolatos, forgalmi adatokon kívüli helymeghatározó adatok kezelésére kerülhet sor, az ilyen adatok kizárólag akkor kezelhetők, ha azok a felhasználóval, illetve előfizetővel nem hozhatók kapcsolatba, valamint azokból nem vonható le a felhasználóra, illetve az előfizetőre vonatkozó következtetés (anonimizált adatok), vagy ha a felhasználók, illetve előfizetők ehhez hozzájárultak és csak olyan mértékben és időtartamig, amely az értéknövelt szolgáltatás nyújtásához szükséges; </w:t>
      </w:r>
    </w:p>
    <w:p w:rsidR="0054730D" w:rsidRDefault="00246A86">
      <w:pPr>
        <w:spacing w:after="0" w:line="259" w:lineRule="auto"/>
        <w:ind w:left="12" w:right="0" w:firstLine="0"/>
        <w:jc w:val="left"/>
      </w:pPr>
      <w:r>
        <w:t xml:space="preserve"> </w:t>
      </w:r>
    </w:p>
    <w:p w:rsidR="0054730D" w:rsidRDefault="00246A86">
      <w:pPr>
        <w:numPr>
          <w:ilvl w:val="0"/>
          <w:numId w:val="11"/>
        </w:numPr>
        <w:ind w:right="3"/>
      </w:pPr>
      <w:r>
        <w:t xml:space="preserve">a szolgáltatónak a felhasználókat, illetve az előfizetőket a hozzájárulásuk megszerzése előtt tájékoztatnia kell a kezelni kívánt, forgalmi adatokon kívüli helymeghatározó adatok típusáról, az adatkezelés céljairól és időtartamáról, valamint arról, hogy az értéknövelt szolgáltatás nyújtása céljából az adatokat továbbítják-e harmadik személynek; </w:t>
      </w:r>
    </w:p>
    <w:p w:rsidR="0054730D" w:rsidRDefault="00246A86">
      <w:pPr>
        <w:spacing w:after="0" w:line="259" w:lineRule="auto"/>
        <w:ind w:left="12" w:right="0" w:firstLine="0"/>
        <w:jc w:val="left"/>
      </w:pPr>
      <w:r>
        <w:t xml:space="preserve"> </w:t>
      </w:r>
    </w:p>
    <w:p w:rsidR="0054730D" w:rsidRDefault="00246A86">
      <w:pPr>
        <w:numPr>
          <w:ilvl w:val="0"/>
          <w:numId w:val="11"/>
        </w:numPr>
        <w:ind w:right="3"/>
      </w:pPr>
      <w:r>
        <w:t xml:space="preserve">a felhasználóknak, illetve előfizetőknek lehetőséget kell biztosítani arra, hogy a forgalmi adatokon kívüli helymeghatározó adatok kezelésére vonatkozó hozzájárulásukat bármikor visszavonhassák; </w:t>
      </w:r>
    </w:p>
    <w:p w:rsidR="0054730D" w:rsidRDefault="00246A86">
      <w:pPr>
        <w:spacing w:after="0" w:line="259" w:lineRule="auto"/>
        <w:ind w:left="12" w:right="0" w:firstLine="0"/>
        <w:jc w:val="left"/>
      </w:pPr>
      <w:r>
        <w:t xml:space="preserve"> </w:t>
      </w:r>
    </w:p>
    <w:p w:rsidR="0054730D" w:rsidRDefault="00246A86">
      <w:pPr>
        <w:numPr>
          <w:ilvl w:val="0"/>
          <w:numId w:val="11"/>
        </w:numPr>
        <w:ind w:right="3"/>
      </w:pPr>
      <w:r>
        <w:t xml:space="preserve">ha a felhasználók, illetve előfizetők a forgalmi adatokon kívüli helymeghatározó adatok kezeléséhez hozzájárultak, továbbra is biztosítani kell számukra azt a lehetőséget, hogy – egyszerű módon és díjmentesen – a hálózathoz való minden egyes csatlakozás alkalmával, illetve minden egyes közléstovábbítás esetében ideiglenesen letilthassák az ilyen adatok kezelését; továbbá </w:t>
      </w:r>
    </w:p>
    <w:p w:rsidR="0054730D" w:rsidRDefault="00246A86">
      <w:pPr>
        <w:spacing w:after="0" w:line="259" w:lineRule="auto"/>
        <w:ind w:left="12" w:right="0" w:firstLine="0"/>
        <w:jc w:val="left"/>
      </w:pPr>
      <w:r>
        <w:lastRenderedPageBreak/>
        <w:t xml:space="preserve"> </w:t>
      </w:r>
    </w:p>
    <w:p w:rsidR="0054730D" w:rsidRDefault="00246A86">
      <w:pPr>
        <w:numPr>
          <w:ilvl w:val="0"/>
          <w:numId w:val="11"/>
        </w:numPr>
        <w:ind w:right="3"/>
      </w:pPr>
      <w:r>
        <w:t xml:space="preserve">a forgalmi adatokon kívüli helymeghatározó adatok a)–d) ponttal összhangban történő feldolgozását csak olyan személy végezheti, aki a nyilvános hírközlő hálózatok vagy nyilvánosan elérhető hírközlési szolgáltatások szolgáltatójának irányítása alatt, vagy az értéknövelt szolgáltatást nyújtó harmadik személy irányítása alatt jár el; ezt az adatfeldolgozást az értéknövelt szolgáltatás nyújtásához szükséges mértékre kell korlátozni. </w:t>
      </w:r>
    </w:p>
    <w:p w:rsidR="0054730D" w:rsidRDefault="00246A86">
      <w:pPr>
        <w:spacing w:after="215" w:line="259" w:lineRule="auto"/>
        <w:ind w:left="12" w:right="0" w:firstLine="0"/>
        <w:jc w:val="left"/>
      </w:pPr>
      <w:r>
        <w:t xml:space="preserve"> </w:t>
      </w:r>
    </w:p>
    <w:p w:rsidR="0054730D" w:rsidRDefault="00246A86">
      <w:pPr>
        <w:pStyle w:val="Cmsor1"/>
        <w:ind w:left="7"/>
      </w:pPr>
      <w:bookmarkStart w:id="10" w:name="_Toc51260"/>
      <w:r>
        <w:t xml:space="preserve">5.Az adatok szolgáltató általi tárolásának időtartama </w:t>
      </w:r>
      <w:bookmarkEnd w:id="10"/>
    </w:p>
    <w:p w:rsidR="0054730D" w:rsidRDefault="00246A86">
      <w:pPr>
        <w:spacing w:after="0" w:line="259" w:lineRule="auto"/>
        <w:ind w:left="12" w:right="0" w:firstLine="0"/>
        <w:jc w:val="left"/>
      </w:pPr>
      <w:r>
        <w:t xml:space="preserve"> </w:t>
      </w:r>
    </w:p>
    <w:p w:rsidR="0054730D" w:rsidRDefault="00246A86">
      <w:pPr>
        <w:pStyle w:val="Cmsor2"/>
        <w:ind w:left="7"/>
      </w:pPr>
      <w:bookmarkStart w:id="11" w:name="_Toc51261"/>
      <w:r>
        <w:t xml:space="preserve">5.1 A 4.1.1 a)-c) pont szerinti adatokat a Szolgáltató a szerződés megszűnéséig illetve azt követő 1 évig kezeli. </w:t>
      </w:r>
      <w:bookmarkEnd w:id="11"/>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az alábbiakban meghatározott adatokat 1 (egy) évig kezeli: </w:t>
      </w:r>
    </w:p>
    <w:p w:rsidR="0054730D" w:rsidRDefault="00246A86">
      <w:pPr>
        <w:numPr>
          <w:ilvl w:val="0"/>
          <w:numId w:val="12"/>
        </w:numPr>
        <w:ind w:right="3" w:hanging="360"/>
      </w:pPr>
      <w:r>
        <w:t xml:space="preserve">az előfizetői állomás azonosítója;  </w:t>
      </w:r>
    </w:p>
    <w:p w:rsidR="0054730D" w:rsidRDefault="00246A86">
      <w:pPr>
        <w:numPr>
          <w:ilvl w:val="0"/>
          <w:numId w:val="12"/>
        </w:numPr>
        <w:ind w:right="3" w:hanging="360"/>
      </w:pPr>
      <w:r>
        <w:t xml:space="preserve">az előfizető címét, állomása típusa;  </w:t>
      </w:r>
    </w:p>
    <w:p w:rsidR="0054730D" w:rsidRDefault="00246A86">
      <w:pPr>
        <w:numPr>
          <w:ilvl w:val="0"/>
          <w:numId w:val="12"/>
        </w:numPr>
        <w:ind w:right="3" w:hanging="360"/>
      </w:pPr>
      <w:r>
        <w:t xml:space="preserve">az elszámolási időszakban elszámolható összes egység száma;  </w:t>
      </w:r>
    </w:p>
    <w:p w:rsidR="0054730D" w:rsidRDefault="00246A86">
      <w:pPr>
        <w:numPr>
          <w:ilvl w:val="0"/>
          <w:numId w:val="12"/>
        </w:numPr>
        <w:ind w:right="3" w:hanging="360"/>
      </w:pPr>
      <w:r>
        <w:t xml:space="preserve">hívó és hívott előfizetői számok;  </w:t>
      </w:r>
    </w:p>
    <w:p w:rsidR="0054730D" w:rsidRDefault="00246A86">
      <w:pPr>
        <w:numPr>
          <w:ilvl w:val="0"/>
          <w:numId w:val="12"/>
        </w:numPr>
        <w:ind w:right="3" w:hanging="360"/>
      </w:pPr>
      <w:r>
        <w:t xml:space="preserve">a hívás, vagy egyéb szolgáltatás típusa, iránya, kezdő időpontja, a továbbított adat terjedelme;  </w:t>
      </w:r>
    </w:p>
    <w:p w:rsidR="0054730D" w:rsidRDefault="00246A86">
      <w:pPr>
        <w:numPr>
          <w:ilvl w:val="0"/>
          <w:numId w:val="12"/>
        </w:numPr>
        <w:ind w:right="3" w:hanging="360"/>
      </w:pPr>
      <w:r>
        <w:t xml:space="preserve">a készüléknek a szolgáltatás igénybevételekor használt azonosítója;  </w:t>
      </w:r>
    </w:p>
    <w:p w:rsidR="0054730D" w:rsidRDefault="00246A86">
      <w:pPr>
        <w:numPr>
          <w:ilvl w:val="0"/>
          <w:numId w:val="12"/>
        </w:numPr>
        <w:ind w:right="3" w:hanging="360"/>
      </w:pPr>
      <w:r>
        <w:t xml:space="preserve">a szolgáltatás dátuma;  </w:t>
      </w:r>
    </w:p>
    <w:p w:rsidR="0054730D" w:rsidRDefault="00246A86">
      <w:pPr>
        <w:numPr>
          <w:ilvl w:val="0"/>
          <w:numId w:val="12"/>
        </w:numPr>
        <w:ind w:right="3" w:hanging="360"/>
      </w:pPr>
      <w:r>
        <w:t xml:space="preserve">díjfizetéssel és díjtartozással összefüggő adatok;  </w:t>
      </w:r>
    </w:p>
    <w:p w:rsidR="0054730D" w:rsidRDefault="00246A86">
      <w:pPr>
        <w:numPr>
          <w:ilvl w:val="0"/>
          <w:numId w:val="12"/>
        </w:numPr>
        <w:ind w:right="3" w:hanging="360"/>
      </w:pPr>
      <w:r>
        <w:t xml:space="preserve">tartozás hátrahagyása esetén az előfizető szerződés felmondásának eseményei. </w:t>
      </w:r>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a hibabejelentéseket, a hibabehatároló eljárás eredményét és a hibaelhárítás alapján tett intézkedéseket visszakövethető módon, hangfelvétellel vagy egyéb elektronikus úton nyilvántartásában rögzíti, és legalább 1 évig megőrzi, a panasz bejelentéseket 2 évig. Az e) és az f) pontban meghatározott adatokat tartalmazó, a rendszerében keletkezett fájlokat (CDR) a Szolgáltató az annak alapján kiállított számlára vonatkozó 1 éves elévülést követő 1 év után 30 napon belül törölni köteles. Külön törvény előírása alapján a Szolgáltató az adatokat csak e külön törvény előírásai szerinti célból (mértékig, módon és ideig) kezelheti, ám az Elektronikus Hírközlési törvény szerinti adatkezelést a jelen bekezdés szerint haladéktalanul meg kell szüntetnie. </w:t>
      </w:r>
    </w:p>
    <w:p w:rsidR="0054730D" w:rsidRDefault="00246A86">
      <w:pPr>
        <w:spacing w:after="13" w:line="259" w:lineRule="auto"/>
        <w:ind w:left="12" w:right="0" w:firstLine="0"/>
        <w:jc w:val="left"/>
      </w:pPr>
      <w:r>
        <w:t xml:space="preserve"> </w:t>
      </w:r>
    </w:p>
    <w:p w:rsidR="0054730D" w:rsidRDefault="00246A86">
      <w:pPr>
        <w:pStyle w:val="Cmsor2"/>
        <w:ind w:left="7"/>
      </w:pPr>
      <w:bookmarkStart w:id="12" w:name="_Toc51262"/>
      <w:r>
        <w:t xml:space="preserve">5.2 Az előfizető hozzájárulása alapján kezelt adatok az előfizetői hozzájárulás módosításáig, illetőleg visszavonásáig kezelhetők. </w:t>
      </w:r>
      <w:bookmarkEnd w:id="12"/>
    </w:p>
    <w:p w:rsidR="0054730D" w:rsidRDefault="00246A86">
      <w:pPr>
        <w:spacing w:after="0" w:line="259" w:lineRule="auto"/>
        <w:ind w:left="12" w:right="0" w:firstLine="0"/>
        <w:jc w:val="left"/>
      </w:pPr>
      <w:r>
        <w:t xml:space="preserve"> </w:t>
      </w:r>
    </w:p>
    <w:p w:rsidR="0054730D" w:rsidRDefault="00246A86">
      <w:pPr>
        <w:ind w:left="7" w:right="3"/>
      </w:pPr>
      <w:r>
        <w:t xml:space="preserve">Kizárólag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valamint a bíróságnak történő adatszolgáltatás érdekében a Szolgáltató legfeljebb három évig kezelheti az előfizetői szolgáltatás igénybevételéhez jogellenesen alkalmazott – így különösen a tulajdonosa által letiltott – előfizetői végberendezések használatára, , illetve annak kísérletére vonatkozóan a szolgáltató elektronikus hírközlő hálózatában keletkezett és rendelkezésre álló adatokat. </w:t>
      </w:r>
    </w:p>
    <w:p w:rsidR="0054730D" w:rsidRDefault="00246A86">
      <w:pPr>
        <w:spacing w:after="0" w:line="259" w:lineRule="auto"/>
        <w:ind w:left="12" w:right="0" w:firstLine="0"/>
        <w:jc w:val="left"/>
      </w:pPr>
      <w:r>
        <w:t xml:space="preserve"> </w:t>
      </w:r>
    </w:p>
    <w:p w:rsidR="0054730D" w:rsidRDefault="00246A86">
      <w:pPr>
        <w:spacing w:after="229"/>
        <w:ind w:left="7" w:right="3"/>
      </w:pPr>
      <w:r>
        <w:t xml:space="preserve">Az adatkezelés időtartamának lejártával az előfizető személyes adatait a szolgáltató az érintettel történő beazonosítást a továbbiakban lehetetlenné tevő módon törölni köteles. </w:t>
      </w:r>
    </w:p>
    <w:p w:rsidR="0054730D" w:rsidRDefault="00246A86">
      <w:pPr>
        <w:pStyle w:val="Cmsor1"/>
        <w:ind w:left="7"/>
      </w:pPr>
      <w:bookmarkStart w:id="13" w:name="_Toc51263"/>
      <w:r>
        <w:t xml:space="preserve">6. Az előfizetői adatok továbbításának esetei </w:t>
      </w:r>
      <w:bookmarkEnd w:id="13"/>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által kezelt személyes adatok akkor továbbíthatók, valamint a különböző adatkezelések akkor kapcsolhatók össze, ha az érintett ahhoz hozzájárult, vagy törvény azt megengedi (GDPR 13. cikk (1) e) pont), és ha az adatkezelés feltételei minden egyes személyes adatra nézve teljesülnek.  </w:t>
      </w:r>
    </w:p>
    <w:p w:rsidR="0054730D" w:rsidRDefault="00246A86">
      <w:pPr>
        <w:spacing w:after="18" w:line="259" w:lineRule="auto"/>
        <w:ind w:left="12" w:right="0" w:firstLine="0"/>
        <w:jc w:val="left"/>
      </w:pPr>
      <w:r>
        <w:t xml:space="preserve"> </w:t>
      </w:r>
    </w:p>
    <w:p w:rsidR="0054730D" w:rsidRDefault="00246A86">
      <w:pPr>
        <w:pStyle w:val="Cmsor2"/>
        <w:ind w:left="7"/>
      </w:pPr>
      <w:bookmarkStart w:id="14" w:name="_Toc51264"/>
      <w:r>
        <w:t xml:space="preserve">6.1 Az előfizető hozzájárulásától függő adattovábbítás </w:t>
      </w:r>
      <w:bookmarkEnd w:id="14"/>
    </w:p>
    <w:p w:rsidR="0054730D" w:rsidRDefault="00246A86">
      <w:pPr>
        <w:spacing w:after="0" w:line="259" w:lineRule="auto"/>
        <w:ind w:left="12" w:right="0" w:firstLine="0"/>
        <w:jc w:val="left"/>
      </w:pPr>
      <w:r>
        <w:t xml:space="preserve"> </w:t>
      </w:r>
    </w:p>
    <w:p w:rsidR="0054730D" w:rsidRDefault="00246A86">
      <w:pPr>
        <w:ind w:left="7" w:right="3"/>
      </w:pPr>
      <w:r>
        <w:lastRenderedPageBreak/>
        <w:t xml:space="preserve">A szolgáltató </w:t>
      </w:r>
    </w:p>
    <w:p w:rsidR="0054730D" w:rsidRDefault="00246A86">
      <w:pPr>
        <w:numPr>
          <w:ilvl w:val="0"/>
          <w:numId w:val="13"/>
        </w:numPr>
        <w:ind w:right="3" w:hanging="360"/>
      </w:pPr>
      <w:r>
        <w:t xml:space="preserve">saját üzletszerzési céljából, ügynököknek, értékesítőknek, illetőleg </w:t>
      </w:r>
    </w:p>
    <w:p w:rsidR="0054730D" w:rsidRDefault="00246A86">
      <w:pPr>
        <w:numPr>
          <w:ilvl w:val="0"/>
          <w:numId w:val="13"/>
        </w:numPr>
        <w:ind w:right="3" w:hanging="360"/>
      </w:pPr>
      <w:r>
        <w:t xml:space="preserve">tudományos, közvélemény-vagy piackutatás, céljából csak az előfizető beleegyezésével adhatja tovább az előfizető általa kezelt adatait. Az előfizető e hozzájárulását az ügyfélszolgálaton tett bejelentésekre vonatkozó szabályok szerint bármikor, feltétel nélkül módosíthatja, vagy visszavonhatja. </w:t>
      </w:r>
    </w:p>
    <w:p w:rsidR="0054730D" w:rsidRDefault="00246A86">
      <w:pPr>
        <w:numPr>
          <w:ilvl w:val="0"/>
          <w:numId w:val="13"/>
        </w:numPr>
        <w:ind w:right="3" w:hanging="360"/>
      </w:pPr>
      <w:r>
        <w:t xml:space="preserve">Tudakozó szolgáltatásnak (egyetemes tudakozó szolgáltatás esetén) az Előfizető hozzájárulásától függően nevét, címét, a Szolgáltatónak nyilvánosságra hozatal céljából átadott részét és kapcsolási számát,   </w:t>
      </w:r>
    </w:p>
    <w:p w:rsidR="0054730D" w:rsidRDefault="00246A86">
      <w:pPr>
        <w:spacing w:after="0" w:line="259" w:lineRule="auto"/>
        <w:ind w:left="12" w:right="0" w:firstLine="0"/>
        <w:jc w:val="left"/>
      </w:pPr>
      <w:r>
        <w:t xml:space="preserve"> </w:t>
      </w:r>
    </w:p>
    <w:p w:rsidR="0054730D" w:rsidRDefault="00246A86">
      <w:pPr>
        <w:pStyle w:val="Cmsor2"/>
        <w:ind w:left="7"/>
      </w:pPr>
      <w:bookmarkStart w:id="15" w:name="_Toc51265"/>
      <w:r>
        <w:t xml:space="preserve">6.2 Előfizetői adatok továbbítása külföldre </w:t>
      </w:r>
      <w:bookmarkEnd w:id="15"/>
    </w:p>
    <w:p w:rsidR="0054730D" w:rsidRDefault="00246A86">
      <w:pPr>
        <w:spacing w:after="0" w:line="259" w:lineRule="auto"/>
        <w:ind w:left="12" w:right="0" w:firstLine="0"/>
        <w:jc w:val="left"/>
      </w:pPr>
      <w:r>
        <w:t xml:space="preserve"> </w:t>
      </w:r>
    </w:p>
    <w:p w:rsidR="0054730D" w:rsidRDefault="00246A86">
      <w:pPr>
        <w:ind w:left="7" w:right="3"/>
      </w:pPr>
      <w:r>
        <w:t xml:space="preserve">Az előfizető a szolgáltató által közétett Általános Szerződési Feltételek és az annak mellékletét képező jelen Adatvédelmi Tájékoztató elfogadásával hozzájárul ahhoz, hogy a szolgáltató az előfizető általa kezelt személyes adatait az Európai Unió területén található kapcsolt vállalkozásainak továbbítsa feldolgozás céljára. </w:t>
      </w:r>
    </w:p>
    <w:p w:rsidR="0054730D" w:rsidRDefault="00246A86">
      <w:pPr>
        <w:spacing w:after="0" w:line="259" w:lineRule="auto"/>
        <w:ind w:left="12" w:right="0" w:firstLine="0"/>
        <w:jc w:val="left"/>
      </w:pPr>
      <w:r>
        <w:t xml:space="preserve"> </w:t>
      </w:r>
    </w:p>
    <w:p w:rsidR="0054730D" w:rsidRDefault="00246A86">
      <w:pPr>
        <w:ind w:left="7" w:right="3"/>
      </w:pPr>
      <w:r>
        <w:t xml:space="preserve">Az Európai Unió tagállamaiba történő adattovábbítást úgy kell tekinteni, mintha az a Magyar Köztársaság területén történne meg. </w:t>
      </w:r>
    </w:p>
    <w:p w:rsidR="0054730D" w:rsidRDefault="00246A86">
      <w:pPr>
        <w:spacing w:after="0" w:line="259" w:lineRule="auto"/>
        <w:ind w:left="12" w:right="0" w:firstLine="0"/>
        <w:jc w:val="left"/>
      </w:pPr>
      <w:r>
        <w:t xml:space="preserve"> </w:t>
      </w:r>
    </w:p>
    <w:p w:rsidR="0054730D" w:rsidRDefault="00246A86">
      <w:pPr>
        <w:ind w:left="7" w:right="3"/>
      </w:pPr>
      <w:r>
        <w:t xml:space="preserve">A jelen Adatvédelmi Tájékoztató értelmezésében kapcsolt vállalkozásnak tekintendőek mindazok a gazdálkodó szervezetek, amelyek az Európai Unió területén találhatók, és amelyek a szolgáltatót közvetlenül, vagy közvetve irányítják, illetőleg amelyek tulajdonosa részben, vagy egészben azonos a szolgáltató tulajdonosával. </w:t>
      </w:r>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kötelezettséget vállal arra, hogy az előfizetői adatokat kapcsolt vállalkozásának is csak abban az esetben továbbítja, ha előzetesen meggyőződött arról, hogy a kapcsolt vállalkozás országának területén az adatvédelmi jogszabályok minden egyes adat vonatkozásában legalább a magyar adatvédelmi jogszabályok szintjének megfelelő védelmet biztosítanak (1992.évi LXIII.tv.9.§.). </w:t>
      </w:r>
    </w:p>
    <w:p w:rsidR="0054730D" w:rsidRDefault="00246A86">
      <w:pPr>
        <w:spacing w:after="0" w:line="259" w:lineRule="auto"/>
        <w:ind w:left="12" w:right="0" w:firstLine="0"/>
        <w:jc w:val="left"/>
      </w:pPr>
      <w:r>
        <w:t xml:space="preserve"> </w:t>
      </w:r>
    </w:p>
    <w:p w:rsidR="0054730D" w:rsidRDefault="00246A86">
      <w:pPr>
        <w:ind w:left="7" w:right="3"/>
      </w:pPr>
      <w:r>
        <w:t xml:space="preserve">Az előfizető a szolgáltatónál megteheti anyanyelvén, a külföldön kezelt adataival kapcsolatos minden bejelentését, valamint a szolgáltatónál felvilágosítást kérhet arról, hogy mely kapcsolt vállalkozások, mely adatait dolgozzák fel. Az előfizető ezzel kapcsolatos kérelme esetén a szolgáltató a 6.6 pont rendelkezései szerint jár el. </w:t>
      </w:r>
    </w:p>
    <w:p w:rsidR="0054730D" w:rsidRDefault="00246A86">
      <w:pPr>
        <w:spacing w:after="18" w:line="259" w:lineRule="auto"/>
        <w:ind w:left="12" w:right="0" w:firstLine="0"/>
        <w:jc w:val="left"/>
      </w:pPr>
      <w:r>
        <w:t xml:space="preserve"> </w:t>
      </w:r>
    </w:p>
    <w:p w:rsidR="0054730D" w:rsidRDefault="00246A86">
      <w:pPr>
        <w:pStyle w:val="Cmsor2"/>
        <w:ind w:left="7"/>
      </w:pPr>
      <w:bookmarkStart w:id="16" w:name="_Toc51266"/>
      <w:r>
        <w:t xml:space="preserve">6.3 Előfizető hozzájárulásától független adattovábbítás </w:t>
      </w:r>
      <w:bookmarkEnd w:id="16"/>
    </w:p>
    <w:p w:rsidR="0054730D" w:rsidRDefault="00246A86">
      <w:pPr>
        <w:spacing w:after="13" w:line="259" w:lineRule="auto"/>
        <w:ind w:left="12" w:right="0" w:firstLine="0"/>
        <w:jc w:val="left"/>
      </w:pPr>
      <w:r>
        <w:t xml:space="preserve"> </w:t>
      </w:r>
    </w:p>
    <w:p w:rsidR="0054730D" w:rsidRDefault="00246A86">
      <w:pPr>
        <w:pStyle w:val="Cmsor5"/>
        <w:ind w:left="-5"/>
      </w:pPr>
      <w:bookmarkStart w:id="17" w:name="_Toc51267"/>
      <w:r>
        <w:t xml:space="preserve">6.3.1 A szolgáltató által kezelt adatok átadhatók (Eht 157.§ 9.bek.) </w:t>
      </w:r>
      <w:bookmarkEnd w:id="17"/>
    </w:p>
    <w:p w:rsidR="0054730D" w:rsidRDefault="00246A86">
      <w:pPr>
        <w:numPr>
          <w:ilvl w:val="0"/>
          <w:numId w:val="14"/>
        </w:numPr>
        <w:ind w:right="3" w:hanging="360"/>
      </w:pPr>
      <w:r>
        <w:t xml:space="preserve">azoknak, akik a szolgáltató megbízása alapján a számlázást, a követelések kezelését, a forgalmazás kezelését, illetőleg az ügyfél-tájékoztatást végzik,  </w:t>
      </w:r>
    </w:p>
    <w:p w:rsidR="0054730D" w:rsidRDefault="00246A86">
      <w:pPr>
        <w:numPr>
          <w:ilvl w:val="0"/>
          <w:numId w:val="14"/>
        </w:numPr>
        <w:ind w:right="3" w:hanging="360"/>
      </w:pPr>
      <w:r>
        <w:t xml:space="preserve">a számlázási és forgalmazási jogviták rendezésére jogszabály alapján jogosult szervek részére,  </w:t>
      </w:r>
    </w:p>
    <w:p w:rsidR="0054730D" w:rsidRDefault="00246A86">
      <w:pPr>
        <w:numPr>
          <w:ilvl w:val="0"/>
          <w:numId w:val="14"/>
        </w:numPr>
        <w:ind w:right="3" w:hanging="360"/>
      </w:pPr>
      <w:r>
        <w:t xml:space="preserve">ha az érintett nem képes a hozzájárulását adni (elháríthatatlan okból) az érintett vagy más személy létfontosságú érdeke védelme, vagy személyek testi és élet épségét, javait veszélyzettető történés elhárítására, megelőzésére, az adatok megismerésére a törvények által felhatalmazott szervezeteknek, (GDPR 49. cikk (1) f9) </w:t>
      </w:r>
    </w:p>
    <w:p w:rsidR="0054730D" w:rsidRDefault="00246A86">
      <w:pPr>
        <w:spacing w:after="13" w:line="259" w:lineRule="auto"/>
        <w:ind w:left="12" w:right="0" w:firstLine="0"/>
        <w:jc w:val="left"/>
      </w:pPr>
      <w:r>
        <w:t xml:space="preserve"> </w:t>
      </w:r>
    </w:p>
    <w:p w:rsidR="0054730D" w:rsidRDefault="00246A86">
      <w:pPr>
        <w:pStyle w:val="Cmsor5"/>
        <w:ind w:left="180" w:right="1021" w:hanging="195"/>
      </w:pPr>
      <w:bookmarkStart w:id="18" w:name="_Toc51268"/>
      <w:r>
        <w:t xml:space="preserve">6.3.2 A jogszabályi kötelezettségnél fogva a szolgáltató átadhatja az előfizetői adatokat: </w:t>
      </w:r>
      <w:bookmarkEnd w:id="18"/>
    </w:p>
    <w:p w:rsidR="0054730D" w:rsidRDefault="00246A86">
      <w:pPr>
        <w:numPr>
          <w:ilvl w:val="0"/>
          <w:numId w:val="15"/>
        </w:numPr>
        <w:spacing w:after="3" w:line="253" w:lineRule="auto"/>
        <w:ind w:right="3" w:hanging="360"/>
      </w:pPr>
      <w:r>
        <w:t xml:space="preserve">a nemzetbiztonság,  </w:t>
      </w:r>
    </w:p>
    <w:p w:rsidR="0054730D" w:rsidRDefault="00246A86">
      <w:pPr>
        <w:numPr>
          <w:ilvl w:val="0"/>
          <w:numId w:val="15"/>
        </w:numPr>
        <w:ind w:right="3" w:hanging="360"/>
      </w:pPr>
      <w:r>
        <w:t xml:space="preserve">a honvédelem és a közbiztonság védelme,  </w:t>
      </w:r>
    </w:p>
    <w:p w:rsidR="0054730D" w:rsidRDefault="00246A86">
      <w:pPr>
        <w:numPr>
          <w:ilvl w:val="0"/>
          <w:numId w:val="15"/>
        </w:numPr>
        <w:ind w:right="3" w:hanging="360"/>
      </w:pPr>
      <w:r>
        <w:t xml:space="preserve">a közvádas bűncselekmények, valamint </w:t>
      </w:r>
    </w:p>
    <w:p w:rsidR="0054730D" w:rsidRDefault="00246A86">
      <w:pPr>
        <w:numPr>
          <w:ilvl w:val="0"/>
          <w:numId w:val="15"/>
        </w:numPr>
        <w:ind w:right="3" w:hanging="360"/>
      </w:pPr>
      <w:r>
        <w:t xml:space="preserve">az Elektronikus Hírközlési rendszer jogosulatlan, vagy jogsértő felhasználásának üldözése, bennfentes kereskedelem, piacbefolyásolás, engedély nélküli szolgáltatás végzése ügyében, kivizsgálás céljából az arra hatáskörrel rendelkező nemzetbiztonsági szerveknek, nyomozó hatóságoknak, valamint a bíróságnak, MNB-nek, valamint a bírósági végrehajtásról szóló törvény </w:t>
      </w:r>
      <w:r>
        <w:lastRenderedPageBreak/>
        <w:t xml:space="preserve">előírásai szerint a végrehajtónak; Az előfizetői adatokat a fentiek szerint átvevőket a szolgáltatóval azonos titoktartási és adatvédelmi kötelezettség terheli. </w:t>
      </w:r>
    </w:p>
    <w:p w:rsidR="0054730D" w:rsidRDefault="00246A86">
      <w:pPr>
        <w:numPr>
          <w:ilvl w:val="0"/>
          <w:numId w:val="15"/>
        </w:numPr>
        <w:ind w:right="3" w:hanging="360"/>
      </w:pPr>
      <w:r>
        <w:t xml:space="preserve">fogyasztóvédelmi hatóságnak (157. § (9) e))  </w:t>
      </w:r>
    </w:p>
    <w:p w:rsidR="0054730D" w:rsidRDefault="00246A86">
      <w:pPr>
        <w:numPr>
          <w:ilvl w:val="0"/>
          <w:numId w:val="15"/>
        </w:numPr>
        <w:ind w:right="3" w:hanging="360"/>
      </w:pPr>
      <w:r>
        <w:t xml:space="preserve">a szabálysértési hatóságok számára (Eht. 157.§ (11) (a segélyhívószámok rendeltetéstől eltérő felhasználása esetén a hívást kezdeményező hívószámhoz tartozó előfizetői adatok) </w:t>
      </w:r>
    </w:p>
    <w:p w:rsidR="0054730D" w:rsidRDefault="00246A86">
      <w:pPr>
        <w:spacing w:after="0" w:line="259" w:lineRule="auto"/>
        <w:ind w:left="252" w:right="0" w:firstLine="0"/>
        <w:jc w:val="left"/>
      </w:pPr>
      <w:r>
        <w:t xml:space="preserve"> </w:t>
      </w:r>
    </w:p>
    <w:p w:rsidR="0054730D" w:rsidRDefault="00246A86">
      <w:pPr>
        <w:numPr>
          <w:ilvl w:val="0"/>
          <w:numId w:val="16"/>
        </w:numPr>
        <w:ind w:right="3" w:firstLine="240"/>
      </w:pPr>
      <w:r>
        <w:t xml:space="preserve">A szolgáltató - szükség szerint más szolgáltatókkal közösen - megfelelő műszaki és szervezési intézkedésekkel gondoskodni köteles a továbbított közlés és a közléshez kapcsolódó forgalmi adatok jogosulatlan lehallgatásának, tárolásának vagy megfigyelésének, valamint a közléshez és a közléshez kapcsolódó forgalmi adatokhoz történő jogosulatlan vagy véletlen hozzáférésnek a megakadályozásáról (közlés bizalmassága). </w:t>
      </w:r>
    </w:p>
    <w:p w:rsidR="0054730D" w:rsidRDefault="00246A86">
      <w:pPr>
        <w:numPr>
          <w:ilvl w:val="0"/>
          <w:numId w:val="16"/>
        </w:numPr>
        <w:ind w:right="3" w:firstLine="240"/>
      </w:pPr>
      <w:r>
        <w:t xml:space="preserve">A szolgáltató csak úgy választhatja meg, és minden esetben úgy üzemeltetheti a szolgáltatás nyújtása során alkalmazott elektronikus hírközlő eszközöket, hogy biztosítani tudja a közlés bizalmasságát. </w:t>
      </w:r>
    </w:p>
    <w:p w:rsidR="0054730D" w:rsidRDefault="00246A86">
      <w:pPr>
        <w:numPr>
          <w:ilvl w:val="0"/>
          <w:numId w:val="16"/>
        </w:numPr>
        <w:ind w:right="3" w:firstLine="240"/>
      </w:pPr>
      <w:r>
        <w:t xml:space="preserve">A szolgáltató a továbbított közlések tartalmát csak olyan mértékben ismerheti meg és tárolhatja, amely a szolgáltatás nyújtásához műszakilag elengedhetetlenül szükséges. </w:t>
      </w:r>
    </w:p>
    <w:p w:rsidR="0054730D" w:rsidRDefault="00246A86">
      <w:pPr>
        <w:numPr>
          <w:ilvl w:val="0"/>
          <w:numId w:val="16"/>
        </w:numPr>
        <w:ind w:right="3" w:firstLine="240"/>
      </w:pPr>
      <w:r>
        <w:t xml:space="preserve">Egy előfizetőnek vagy felhasználónak elektronikus hírközlő végberendezésén csak az érintett felhasználó vagy előfizető világos és teljes körű - az adatkezelés céljára is kiterjedő - tájékoztatását követő hozzájárulása alapján lehet adatot tárolni, vagy az ott tárolt adathoz hozzáférni. </w:t>
      </w:r>
    </w:p>
    <w:p w:rsidR="0054730D" w:rsidRDefault="00246A86">
      <w:pPr>
        <w:numPr>
          <w:ilvl w:val="0"/>
          <w:numId w:val="16"/>
        </w:numPr>
        <w:ind w:right="3" w:firstLine="240"/>
      </w:pPr>
      <w:r>
        <w:t xml:space="preserve">A nyomozó hatóságok és a rendőrségről szóló törvényben meghatározott belső bűnmegelőzési és bűnfelderítési feladatokat ellátó, valamint terrorizmust elhárító szerv (a továbbiakban együtt: nyomozó hatóságok), valamint a nemzetbiztonsági szolgálatok a törvényben foglaltak szerint, továbbá a Hivatal - a 11. § (3) bekezdésében előírt jogkör gyakorlása során - a közléseket megfigyelhetik, lehallgathatják, tárolhatják vagy a küldeménybe, közlésbe azok megfigyelése érdekében más módokon beavatkozhatnak. </w:t>
      </w:r>
    </w:p>
    <w:p w:rsidR="0054730D" w:rsidRDefault="00246A86">
      <w:pPr>
        <w:numPr>
          <w:ilvl w:val="0"/>
          <w:numId w:val="16"/>
        </w:numPr>
        <w:ind w:right="3" w:firstLine="240"/>
      </w:pPr>
      <w:r>
        <w:t xml:space="preserve">A szolgáltató - a nemzetbiztonsági szolgálatokról szóló 1995. évi CXXV. törvény 42. §-ában meghatározott adatszolgáltatás és adatbetekintés kivételével - köteles tájékoztatni az érintett nemzetbiztonsági szolgálatot a szolgálat minősített adatot képező, védett telefonszámait érintő adatszolgáltatási megkeresésekről vagy adatkérésről. </w:t>
      </w:r>
    </w:p>
    <w:p w:rsidR="0054730D" w:rsidRDefault="00246A86">
      <w:pPr>
        <w:numPr>
          <w:ilvl w:val="0"/>
          <w:numId w:val="16"/>
        </w:numPr>
        <w:ind w:right="3" w:firstLine="240"/>
      </w:pPr>
      <w:r>
        <w:t xml:space="preserve">A  titkos információgyűjtés folytatására feljogosított szerv az  adatszolgáltatás teljesítésére határidőt jelölhet meg. Az adatszolgáltatás nem tagadható meg. Az így kapott adat csak a megjelölt célra használható fel. </w:t>
      </w:r>
    </w:p>
    <w:p w:rsidR="0054730D" w:rsidRDefault="00246A86">
      <w:pPr>
        <w:spacing w:after="18" w:line="259" w:lineRule="auto"/>
        <w:ind w:left="12" w:right="0" w:firstLine="0"/>
        <w:jc w:val="left"/>
      </w:pPr>
      <w:r>
        <w:t xml:space="preserve"> </w:t>
      </w:r>
    </w:p>
    <w:p w:rsidR="0054730D" w:rsidRDefault="00246A86">
      <w:pPr>
        <w:pStyle w:val="Cmsor2"/>
        <w:ind w:left="7"/>
      </w:pPr>
      <w:bookmarkStart w:id="19" w:name="_Toc51269"/>
      <w:r>
        <w:t xml:space="preserve">6.4 Szolgáltatók közös adatbázisába történő adattovábbítás </w:t>
      </w:r>
      <w:bookmarkEnd w:id="19"/>
    </w:p>
    <w:p w:rsidR="0054730D" w:rsidRDefault="00246A86">
      <w:pPr>
        <w:spacing w:after="0" w:line="259" w:lineRule="auto"/>
        <w:ind w:left="12" w:right="0" w:firstLine="0"/>
        <w:jc w:val="left"/>
      </w:pPr>
      <w:r>
        <w:t xml:space="preserve"> </w:t>
      </w:r>
    </w:p>
    <w:p w:rsidR="0054730D" w:rsidRDefault="00246A86">
      <w:pPr>
        <w:ind w:left="7" w:right="3"/>
      </w:pPr>
      <w:r>
        <w:t xml:space="preserve">A elektronikus hírközlési szolgáltatók a díjfizetési, illetőleg a szerződésből eredő egyéb kötelezettségek kijátszásának megelőzése érdekében –a szerződéskötés megtagadásának céljából – az Előfizető általuk jogszerűen kezelt adatainak köréből az előfizetőt azonosító adatokat, valamint az adatátadás indokáról szóló tájékoztatást jogosultak egymásnak átadni és egymástól átvenni, valamint közös adatbázist létrehozni. Ennek során jogosultak az előfizető előfizetői szerződés megkötéséhez feltétlenül szükséges adatait, valamint az adatátadás indokáról szóló tájékoztatást bármely másik Elektronikus Hírközlési szolgáltatónak vagy a közös adatállomány kezelőjének átadni. </w:t>
      </w:r>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az előfizető azonosításához szükséges adatokat a közös adatállományba akkor továbbíthatja, ha a felhasználó  </w:t>
      </w:r>
    </w:p>
    <w:p w:rsidR="0054730D" w:rsidRDefault="00246A86">
      <w:pPr>
        <w:numPr>
          <w:ilvl w:val="0"/>
          <w:numId w:val="17"/>
        </w:numPr>
        <w:ind w:right="3" w:hanging="360"/>
      </w:pPr>
      <w:r>
        <w:t xml:space="preserve">egyetemes elektronikus hírközlési szolgáltatás igénybevételéből eredő,  egyetemes elektronikus szolgáltatóval szemben fennálló, 3 hónapot meghaladó díjtartozása van;  </w:t>
      </w:r>
    </w:p>
    <w:p w:rsidR="0054730D" w:rsidRDefault="00246A86">
      <w:pPr>
        <w:numPr>
          <w:ilvl w:val="0"/>
          <w:numId w:val="17"/>
        </w:numPr>
        <w:ind w:right="3" w:hanging="360"/>
      </w:pPr>
      <w:r>
        <w:t xml:space="preserve">korábban fennálló előfizetői szerződését jogszabályban meghatározott felmondási ok miatt az ajánlattételt megelőzően 6 hónapon belül mondták fel;  </w:t>
      </w:r>
    </w:p>
    <w:p w:rsidR="0054730D" w:rsidRDefault="00246A86">
      <w:pPr>
        <w:numPr>
          <w:ilvl w:val="0"/>
          <w:numId w:val="17"/>
        </w:numPr>
        <w:ind w:right="3" w:hanging="360"/>
      </w:pPr>
      <w:r>
        <w:t xml:space="preserve">számlatartozása miatt bármely korábbi Elektronikus Hírközlési szolgáltató az előfizetői szerződését felmondta, vagy a szolgáltatás igénybevételi lehetőségét az előfizető számára részben vagy egészben korlátozta, vagy </w:t>
      </w:r>
    </w:p>
    <w:p w:rsidR="0054730D" w:rsidRDefault="00246A86">
      <w:pPr>
        <w:numPr>
          <w:ilvl w:val="0"/>
          <w:numId w:val="17"/>
        </w:numPr>
        <w:ind w:right="3" w:hanging="360"/>
      </w:pPr>
      <w:r>
        <w:t xml:space="preserve">számlatartozása miatt bármely korábbi Elektronikus Hírközlési szolgáltató bírósági vagy hatósági eljárást kezdeményezett az előfizető ellen, illetőleg az ilyen eljárást azért szüntették meg, mert az előfizető tartózkodási helye ismeretlen, vagy </w:t>
      </w:r>
    </w:p>
    <w:p w:rsidR="0054730D" w:rsidRDefault="00246A86">
      <w:pPr>
        <w:numPr>
          <w:ilvl w:val="0"/>
          <w:numId w:val="17"/>
        </w:numPr>
        <w:ind w:right="3" w:hanging="360"/>
      </w:pPr>
      <w:r>
        <w:lastRenderedPageBreak/>
        <w:t xml:space="preserve">az igénylő, illetve az előfizető kár okozása érdekében bármely korábbi Elektronikus Hírközlési szolgáltatóját megtévesztette vagy annak megtévesztésére törekedett (így különösen, ha az azonosításra szolgáló dokumentum nyilvánvalóan hamis, hamisított, vagy érvénytelen).  </w:t>
      </w:r>
    </w:p>
    <w:p w:rsidR="0054730D" w:rsidRDefault="00246A86">
      <w:pPr>
        <w:spacing w:after="0" w:line="259" w:lineRule="auto"/>
        <w:ind w:left="12" w:right="0" w:firstLine="0"/>
        <w:jc w:val="left"/>
      </w:pPr>
      <w:r>
        <w:t xml:space="preserve"> </w:t>
      </w:r>
    </w:p>
    <w:p w:rsidR="0054730D" w:rsidRDefault="00246A86">
      <w:pPr>
        <w:ind w:left="7" w:right="3"/>
      </w:pPr>
      <w:r>
        <w:t xml:space="preserve">Az előfizető adatainak átadásáról a szolgáltató az előfizetőket haladéktalanul értesíti. Az átadott adatokkal kapcsolatban az adatokat átvevőket a szolgáltatóval azonos titoktartási kötelezettség terheli. </w:t>
      </w:r>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köteles a számára a fentiek szerint átadott személyes adatokat az 5.pontban foglaltak szerint kezelni. Amint megszűnnek az adatok jogszerű kezelésének vagy átadásának feltételei, a szolgáltató köteles haladéktalanul intézkedni az Előfizető adatainak a közös adatbázisból történő törlése iránt és értesítést küldeni az érintett előfizetőnek a törlés tényétől. </w:t>
      </w:r>
    </w:p>
    <w:p w:rsidR="0054730D" w:rsidRDefault="00246A86">
      <w:pPr>
        <w:spacing w:after="0" w:line="259" w:lineRule="auto"/>
        <w:ind w:left="12" w:right="0" w:firstLine="0"/>
        <w:jc w:val="left"/>
      </w:pPr>
      <w:r>
        <w:t xml:space="preserve"> </w:t>
      </w:r>
    </w:p>
    <w:p w:rsidR="0054730D" w:rsidRDefault="00246A86">
      <w:pPr>
        <w:ind w:left="7" w:right="3"/>
      </w:pPr>
      <w:r>
        <w:t xml:space="preserve">Az adatállományból adatot az alábbi személyek, szervek igényelhetnek: </w:t>
      </w:r>
    </w:p>
    <w:p w:rsidR="0054730D" w:rsidRDefault="00246A86">
      <w:pPr>
        <w:numPr>
          <w:ilvl w:val="0"/>
          <w:numId w:val="18"/>
        </w:numPr>
        <w:ind w:right="3" w:hanging="360"/>
      </w:pPr>
      <w:r>
        <w:t xml:space="preserve">az Elektronikus Hírközlési Szolgáltató kizárólag a jelen pont első bekezdése szerinti célra igényelhet;  </w:t>
      </w:r>
    </w:p>
    <w:p w:rsidR="0054730D" w:rsidRDefault="00246A86">
      <w:pPr>
        <w:numPr>
          <w:ilvl w:val="0"/>
          <w:numId w:val="18"/>
        </w:numPr>
        <w:ind w:right="3" w:hanging="360"/>
      </w:pPr>
      <w:r>
        <w:t xml:space="preserve">a 6.2.2 pontban meghatározott szerveknek;  </w:t>
      </w:r>
    </w:p>
    <w:p w:rsidR="0054730D" w:rsidRDefault="00246A86">
      <w:pPr>
        <w:numPr>
          <w:ilvl w:val="0"/>
          <w:numId w:val="18"/>
        </w:numPr>
        <w:spacing w:after="0" w:line="259" w:lineRule="auto"/>
        <w:ind w:right="3" w:hanging="360"/>
      </w:pPr>
      <w:r>
        <w:t xml:space="preserve">az érintett személynek, abban a vonatkozásban, hogy az adatbázis róla milyen adatokat tartalmaz </w:t>
      </w:r>
    </w:p>
    <w:p w:rsidR="0054730D" w:rsidRDefault="00246A86">
      <w:pPr>
        <w:spacing w:after="18" w:line="259" w:lineRule="auto"/>
        <w:ind w:left="12" w:right="0" w:firstLine="0"/>
        <w:jc w:val="left"/>
      </w:pPr>
      <w:r>
        <w:t xml:space="preserve"> </w:t>
      </w:r>
    </w:p>
    <w:p w:rsidR="0054730D" w:rsidRDefault="00246A86">
      <w:pPr>
        <w:pStyle w:val="Cmsor2"/>
        <w:ind w:left="7"/>
      </w:pPr>
      <w:bookmarkStart w:id="20" w:name="_Toc51270"/>
      <w:r>
        <w:t xml:space="preserve">6.5 A szolgáltató kötelezettségei </w:t>
      </w:r>
      <w:bookmarkEnd w:id="20"/>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a jelen szabályzatban említett alkalmazottai, alvállalkozói és megbízottjai a szolgáltatóval azonos adatvédelmi és titoktartási kötelezettség teljesítésére kötelesek. A mindenkori alvállalkozók és megbízottak neve, címe, illetve egyéb szükséges adatai és az adatkezelés célja megtalálhatóak a szolgáltató internetes ügyfélszolgálatán. </w:t>
      </w:r>
    </w:p>
    <w:p w:rsidR="0054730D" w:rsidRDefault="00246A86">
      <w:pPr>
        <w:spacing w:after="0" w:line="259" w:lineRule="auto"/>
        <w:ind w:left="12" w:right="0" w:firstLine="0"/>
        <w:jc w:val="left"/>
      </w:pPr>
      <w:r>
        <w:t xml:space="preserve"> </w:t>
      </w:r>
    </w:p>
    <w:p w:rsidR="0054730D" w:rsidRDefault="00246A86">
      <w:pPr>
        <w:ind w:left="7" w:right="3"/>
      </w:pPr>
      <w:r>
        <w:t xml:space="preserve">A szolgáltató mindent megtesz a az általa kezelt előfizetői személyes adatoknak a jogosulatlan hozzáférés, megváltoztatás, nyilvánosságra hozás,  törlés, sérülés, megsemmisülés ellen, illetve egyéb adatait is törlés, illetőleg sérülés, megsemmisülés elleni védelméért. E tevékenysége körében a szolgáltató köteles: </w:t>
      </w:r>
    </w:p>
    <w:p w:rsidR="0054730D" w:rsidRDefault="00246A86">
      <w:pPr>
        <w:spacing w:after="0" w:line="259" w:lineRule="auto"/>
        <w:ind w:left="12" w:right="0" w:firstLine="0"/>
        <w:jc w:val="left"/>
      </w:pPr>
      <w:r>
        <w:t xml:space="preserve"> </w:t>
      </w:r>
    </w:p>
    <w:p w:rsidR="0054730D" w:rsidRDefault="00246A86">
      <w:pPr>
        <w:ind w:left="7" w:right="3"/>
      </w:pPr>
      <w:r>
        <w:rPr>
          <w:u w:val="single" w:color="000000"/>
        </w:rPr>
        <w:t>Tükrözés</w:t>
      </w:r>
      <w:r>
        <w:t xml:space="preserve">: A hálózati kiszolgáló gép (a továbbiakban-szerver)a személyes adatok elvesztésének elkerülésére folyamatos tükrözéssel biztosítható egy tőle fizikailag különböző adathordozón. </w:t>
      </w:r>
    </w:p>
    <w:p w:rsidR="0054730D" w:rsidRDefault="00246A86">
      <w:pPr>
        <w:spacing w:after="0" w:line="259" w:lineRule="auto"/>
        <w:ind w:left="12" w:right="0" w:firstLine="0"/>
        <w:jc w:val="left"/>
      </w:pPr>
      <w:r>
        <w:t xml:space="preserve"> </w:t>
      </w:r>
    </w:p>
    <w:p w:rsidR="0054730D" w:rsidRDefault="00246A86">
      <w:pPr>
        <w:ind w:left="7" w:right="3"/>
      </w:pPr>
      <w:r>
        <w:rPr>
          <w:u w:val="single" w:color="000000"/>
        </w:rPr>
        <w:t>Archiválás</w:t>
      </w:r>
      <w:r>
        <w:t xml:space="preserve">: A személyes adatokat tartalmazó adatbázisok passzív hányadát - a további kezelést már nem igénylő, változatlanul maradó adatokat -el kell választani az aktív résztől, majd a passzívált adatokat időtálló adathordozón kell rögzíteni. </w:t>
      </w:r>
    </w:p>
    <w:p w:rsidR="0054730D" w:rsidRDefault="00246A86">
      <w:pPr>
        <w:spacing w:after="0" w:line="259" w:lineRule="auto"/>
        <w:ind w:left="12" w:right="0" w:firstLine="0"/>
        <w:jc w:val="left"/>
      </w:pPr>
      <w:r>
        <w:t xml:space="preserve"> </w:t>
      </w:r>
    </w:p>
    <w:p w:rsidR="0054730D" w:rsidRDefault="00246A86">
      <w:pPr>
        <w:ind w:left="7" w:right="3"/>
      </w:pPr>
      <w:r>
        <w:rPr>
          <w:u w:val="single" w:color="000000"/>
        </w:rPr>
        <w:t>Tűzvédelem</w:t>
      </w:r>
      <w:r>
        <w:t xml:space="preserve">: Az adatokat és adatbázisokat tűzvédelmi és vagyonvédelmi berendezésekkel ellátott helyiségben kell elhelyezni. </w:t>
      </w:r>
    </w:p>
    <w:p w:rsidR="0054730D" w:rsidRDefault="00246A86">
      <w:pPr>
        <w:spacing w:after="0" w:line="259" w:lineRule="auto"/>
        <w:ind w:left="12" w:right="0" w:firstLine="0"/>
        <w:jc w:val="left"/>
      </w:pPr>
      <w:r>
        <w:t xml:space="preserve"> </w:t>
      </w:r>
    </w:p>
    <w:p w:rsidR="0054730D" w:rsidRDefault="00246A86">
      <w:pPr>
        <w:ind w:left="7" w:right="3"/>
      </w:pPr>
      <w:r>
        <w:rPr>
          <w:u w:val="single" w:color="000000"/>
        </w:rPr>
        <w:t>Vírusvédelem</w:t>
      </w:r>
      <w:r>
        <w:t xml:space="preserve">: A személyes adatokat kezelő ügyintézők, alkalmazottak asztali számítógépein gondoskodni kell a vírusmentesítésről. </w:t>
      </w:r>
    </w:p>
    <w:p w:rsidR="0054730D" w:rsidRDefault="00246A86">
      <w:pPr>
        <w:spacing w:after="0" w:line="259" w:lineRule="auto"/>
        <w:ind w:left="12" w:right="0" w:firstLine="0"/>
        <w:jc w:val="left"/>
      </w:pPr>
      <w:r>
        <w:t xml:space="preserve"> </w:t>
      </w:r>
    </w:p>
    <w:p w:rsidR="0054730D" w:rsidRDefault="00246A86">
      <w:pPr>
        <w:ind w:left="7" w:right="3"/>
      </w:pPr>
      <w:r>
        <w:rPr>
          <w:u w:val="single" w:color="000000"/>
        </w:rPr>
        <w:t>Hozzáférés-védelem</w:t>
      </w:r>
      <w:r>
        <w:t xml:space="preserve">: Az adathozzáféréshez csak érvényes, személyre szóló, azonosítható jogosultsággal lehet hozzáférni. Hálózati erőforrásokhoz csak érvényes felhasználói névvel és jelszóval lehet hozzáférni. A jelszavak cseréjéről rendszeresen gondoskodni kell. A rendszergazda legalább kéthetente, az ügyintéző felhasználók pedig legalább negyven naponként új jelszót adnak meg. </w:t>
      </w:r>
    </w:p>
    <w:p w:rsidR="0054730D" w:rsidRDefault="00246A86">
      <w:pPr>
        <w:spacing w:after="0" w:line="259" w:lineRule="auto"/>
        <w:ind w:left="12" w:right="0" w:firstLine="0"/>
        <w:jc w:val="left"/>
      </w:pPr>
      <w:r>
        <w:t xml:space="preserve"> </w:t>
      </w:r>
    </w:p>
    <w:p w:rsidR="0054730D" w:rsidRDefault="00246A86">
      <w:pPr>
        <w:ind w:left="7" w:right="3"/>
      </w:pPr>
      <w:r>
        <w:rPr>
          <w:u w:val="single" w:color="000000"/>
        </w:rPr>
        <w:t>Hálózati védelem</w:t>
      </w:r>
      <w:r>
        <w:t xml:space="preserve">: A mindenkor rendelkezésre álló számítástechnikai eszközök felhasználásával meg kell akadályozni, hogy adatokat tároló, hálózaton keresztül elérhető szerverekhez illetéktelen személy hozzáférjen. </w:t>
      </w:r>
    </w:p>
    <w:p w:rsidR="0054730D" w:rsidRDefault="00246A86">
      <w:pPr>
        <w:spacing w:after="13" w:line="259" w:lineRule="auto"/>
        <w:ind w:left="12" w:right="0" w:firstLine="0"/>
        <w:jc w:val="left"/>
      </w:pPr>
      <w:r>
        <w:t xml:space="preserve"> </w:t>
      </w:r>
    </w:p>
    <w:p w:rsidR="0054730D" w:rsidRDefault="00246A86">
      <w:pPr>
        <w:pStyle w:val="Cmsor2"/>
        <w:ind w:left="7"/>
      </w:pPr>
      <w:bookmarkStart w:id="21" w:name="_Toc51271"/>
      <w:r>
        <w:t xml:space="preserve">6.6 Az előfizető jogai </w:t>
      </w:r>
      <w:bookmarkEnd w:id="21"/>
    </w:p>
    <w:p w:rsidR="0054730D" w:rsidRDefault="00246A86">
      <w:pPr>
        <w:spacing w:after="13" w:line="259" w:lineRule="auto"/>
        <w:ind w:left="12" w:right="0" w:firstLine="0"/>
        <w:jc w:val="left"/>
      </w:pPr>
      <w:r>
        <w:t xml:space="preserve"> </w:t>
      </w:r>
    </w:p>
    <w:p w:rsidR="0054730D" w:rsidRDefault="00246A86">
      <w:pPr>
        <w:pStyle w:val="Cmsor3"/>
        <w:ind w:left="-5"/>
      </w:pPr>
      <w:bookmarkStart w:id="22" w:name="_Toc51272"/>
      <w:r>
        <w:lastRenderedPageBreak/>
        <w:t xml:space="preserve">Előzetes tájékozódáshoz való jog </w:t>
      </w:r>
      <w:bookmarkEnd w:id="22"/>
    </w:p>
    <w:p w:rsidR="0054730D" w:rsidRDefault="00246A86">
      <w:pPr>
        <w:ind w:left="7" w:right="3"/>
      </w:pPr>
      <w:r>
        <w:t xml:space="preserve">Az érintett jogosult arra, hogy az adatkezeléssel összefüggő tényekről és információkról az adatkezelés megkezdését megelőzően tájékoztatást kapjon  </w:t>
      </w:r>
    </w:p>
    <w:p w:rsidR="0054730D" w:rsidRDefault="00246A86">
      <w:pPr>
        <w:spacing w:after="0" w:line="259" w:lineRule="auto"/>
        <w:ind w:left="12" w:right="0" w:firstLine="0"/>
        <w:jc w:val="left"/>
      </w:pPr>
      <w:r>
        <w:t xml:space="preserve"> </w:t>
      </w:r>
    </w:p>
    <w:p w:rsidR="0054730D" w:rsidRDefault="00246A86">
      <w:pPr>
        <w:ind w:left="7" w:right="3"/>
      </w:pPr>
      <w:r>
        <w:t xml:space="preserve">A) Rendelkezésre bocsátandó információk, ha a személyes adatokat az érintettől gyűjtik </w:t>
      </w:r>
    </w:p>
    <w:p w:rsidR="0054730D" w:rsidRDefault="00246A86">
      <w:pPr>
        <w:spacing w:after="0" w:line="259" w:lineRule="auto"/>
        <w:ind w:left="12" w:right="0" w:firstLine="0"/>
        <w:jc w:val="left"/>
      </w:pPr>
      <w:r>
        <w:t xml:space="preserve"> </w:t>
      </w:r>
    </w:p>
    <w:p w:rsidR="0054730D" w:rsidRDefault="00246A86">
      <w:pPr>
        <w:ind w:left="7" w:right="3"/>
      </w:pPr>
      <w:r>
        <w:t xml:space="preserve">1. Ha az érintettre vonatkozó személyes adatokat az érintettől gyűjtik, az adatkezelő a személyes adatok megszerzésének időpontjában az érintett rendelkezésére bocsátja a következő információk mindegyikét: a) az adatkezelőnek és – ha van ilyen – az adatkezelő képviselőjének a kiléte és elérhetőségei; </w:t>
      </w:r>
    </w:p>
    <w:p w:rsidR="0054730D" w:rsidRDefault="00246A86">
      <w:pPr>
        <w:numPr>
          <w:ilvl w:val="0"/>
          <w:numId w:val="19"/>
        </w:numPr>
        <w:ind w:right="3" w:hanging="250"/>
      </w:pPr>
      <w:r>
        <w:t xml:space="preserve">az adatvédelmi tisztviselő elérhetőségei, ha van ilyen; </w:t>
      </w:r>
    </w:p>
    <w:p w:rsidR="0054730D" w:rsidRDefault="00246A86">
      <w:pPr>
        <w:numPr>
          <w:ilvl w:val="0"/>
          <w:numId w:val="19"/>
        </w:numPr>
        <w:ind w:right="3" w:hanging="250"/>
      </w:pPr>
      <w:r>
        <w:t xml:space="preserve">a személyes adatok tervezett kezelésének célja, valamint az adatkezelés jogalapja; </w:t>
      </w:r>
    </w:p>
    <w:p w:rsidR="0054730D" w:rsidRDefault="00246A86">
      <w:pPr>
        <w:numPr>
          <w:ilvl w:val="0"/>
          <w:numId w:val="19"/>
        </w:numPr>
        <w:ind w:right="3" w:hanging="250"/>
      </w:pPr>
      <w:r>
        <w:t xml:space="preserve">a Rendelet 6. cikk (1) bekezdésének f) pontján (jogos érdek érvényesítés) alapuló adatkezelés esetén, az adatkezelő vagy harmadik fél jogos érdekei; </w:t>
      </w:r>
    </w:p>
    <w:p w:rsidR="0054730D" w:rsidRDefault="00246A86">
      <w:pPr>
        <w:numPr>
          <w:ilvl w:val="0"/>
          <w:numId w:val="19"/>
        </w:numPr>
        <w:ind w:right="3" w:hanging="250"/>
      </w:pPr>
      <w:r>
        <w:t xml:space="preserve">adott esetben a személyes adatok címzettjei, illetve a címzettek kategóriái, ha van ilyen; </w:t>
      </w:r>
    </w:p>
    <w:p w:rsidR="0054730D" w:rsidRDefault="00246A86">
      <w:pPr>
        <w:numPr>
          <w:ilvl w:val="0"/>
          <w:numId w:val="19"/>
        </w:numPr>
        <w:ind w:right="3" w:hanging="250"/>
      </w:pPr>
      <w:r>
        <w:t xml:space="preserve">adott esetben annak ténye, hogy az adatkezelő harmadik országba vagy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azok másolatának megszerzésére szolgáló módokra vagy az azok elérhetőségére való hivatkozás. </w:t>
      </w:r>
    </w:p>
    <w:p w:rsidR="0054730D" w:rsidRDefault="00246A86">
      <w:pPr>
        <w:ind w:left="7" w:right="3"/>
      </w:pPr>
      <w:r>
        <w:t xml:space="preserve">2.   Az 1. pontban említett információk mellett az adatkezelő a személyes adatok megszerzésének időpontjában, annak érdekében, hogy a tisztességes és átlátható adatkezelést biztosítsa, az érintettet a következő kiegészítő információkról tájékoztatja: </w:t>
      </w:r>
    </w:p>
    <w:p w:rsidR="0054730D" w:rsidRDefault="00246A86">
      <w:pPr>
        <w:numPr>
          <w:ilvl w:val="0"/>
          <w:numId w:val="20"/>
        </w:numPr>
        <w:ind w:right="3" w:hanging="250"/>
      </w:pPr>
      <w:r>
        <w:t xml:space="preserve">a személyes adatok tárolásának időtartamáról, vagy ha ez nem lehetséges, ezen időtartam meghatározásának szempontjairól; </w:t>
      </w:r>
    </w:p>
    <w:p w:rsidR="0054730D" w:rsidRDefault="00246A86">
      <w:pPr>
        <w:numPr>
          <w:ilvl w:val="0"/>
          <w:numId w:val="20"/>
        </w:numPr>
        <w:ind w:right="3" w:hanging="250"/>
      </w:pPr>
      <w:r>
        <w:t xml:space="preserve">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 </w:t>
      </w:r>
    </w:p>
    <w:p w:rsidR="0054730D" w:rsidRDefault="00246A86">
      <w:pPr>
        <w:numPr>
          <w:ilvl w:val="0"/>
          <w:numId w:val="20"/>
        </w:numPr>
        <w:ind w:right="3" w:hanging="250"/>
      </w:pPr>
      <w:r>
        <w:t xml:space="preserve">a Rendelet 6. cikk (1) bekezdésének a) pontján (az érintett hozzájárulása)  vagy a 9. cikk (2) bekezdésének a) pontján (az érintett hozzájárulása)   alapuló adatkezelés esetén a hozzájárulás bármely időpontban történő visszavonásához való jog, amely nem érinti a visszavonás előtt a hozzájárulás alapján végrehajtott adatkezelés jogszerűségét; </w:t>
      </w:r>
    </w:p>
    <w:p w:rsidR="0054730D" w:rsidRDefault="00246A86">
      <w:pPr>
        <w:numPr>
          <w:ilvl w:val="0"/>
          <w:numId w:val="20"/>
        </w:numPr>
        <w:ind w:right="3" w:hanging="250"/>
      </w:pPr>
      <w:r>
        <w:t xml:space="preserve">a felügyeleti hatósághoz címzett panasz benyújtásának jogáról; </w:t>
      </w:r>
    </w:p>
    <w:p w:rsidR="0054730D" w:rsidRDefault="00246A86">
      <w:pPr>
        <w:numPr>
          <w:ilvl w:val="0"/>
          <w:numId w:val="20"/>
        </w:numPr>
        <w:ind w:right="3" w:hanging="250"/>
      </w:pPr>
      <w:r>
        <w:t xml:space="preserve">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 </w:t>
      </w:r>
    </w:p>
    <w:p w:rsidR="0054730D" w:rsidRDefault="00246A86">
      <w:pPr>
        <w:numPr>
          <w:ilvl w:val="0"/>
          <w:numId w:val="20"/>
        </w:numPr>
        <w:ind w:right="3" w:hanging="250"/>
      </w:pPr>
      <w:r>
        <w:t xml:space="preserve">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 </w:t>
      </w:r>
    </w:p>
    <w:p w:rsidR="0054730D" w:rsidRDefault="00246A86">
      <w:pPr>
        <w:numPr>
          <w:ilvl w:val="0"/>
          <w:numId w:val="21"/>
        </w:numPr>
        <w:spacing w:after="2" w:line="236" w:lineRule="auto"/>
        <w:ind w:right="3"/>
        <w:jc w:val="left"/>
      </w:pPr>
      <w:r>
        <w:t xml:space="preserve">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 </w:t>
      </w:r>
    </w:p>
    <w:p w:rsidR="0054730D" w:rsidRDefault="00246A86">
      <w:pPr>
        <w:numPr>
          <w:ilvl w:val="0"/>
          <w:numId w:val="21"/>
        </w:numPr>
        <w:ind w:right="3"/>
        <w:jc w:val="left"/>
      </w:pPr>
      <w:r>
        <w:t xml:space="preserve">Az 1-3. pontok nem alkalmazandó, ha és amilyen mértékben az érintett már rendelkezik az információkkal. (Rendelet 13. cikk) </w:t>
      </w:r>
    </w:p>
    <w:p w:rsidR="0054730D" w:rsidRDefault="00246A86">
      <w:pPr>
        <w:spacing w:after="0" w:line="259" w:lineRule="auto"/>
        <w:ind w:left="12" w:right="0" w:firstLine="0"/>
        <w:jc w:val="left"/>
      </w:pPr>
      <w:r>
        <w:t xml:space="preserve"> </w:t>
      </w:r>
    </w:p>
    <w:p w:rsidR="0054730D" w:rsidRDefault="00246A86">
      <w:pPr>
        <w:ind w:left="7" w:right="3"/>
      </w:pPr>
      <w:r>
        <w:t xml:space="preserve">B)  Rendelkezésre bocsátandó információk, ha a személyes adatokat nem az érintettől szerezték meg </w:t>
      </w:r>
    </w:p>
    <w:p w:rsidR="0054730D" w:rsidRDefault="00246A86">
      <w:pPr>
        <w:spacing w:after="0" w:line="259" w:lineRule="auto"/>
        <w:ind w:left="12" w:right="0" w:firstLine="0"/>
        <w:jc w:val="left"/>
      </w:pPr>
      <w:r>
        <w:rPr>
          <w:b/>
        </w:rPr>
        <w:t xml:space="preserve"> </w:t>
      </w:r>
    </w:p>
    <w:p w:rsidR="0054730D" w:rsidRDefault="00246A86">
      <w:pPr>
        <w:ind w:left="7" w:right="3"/>
      </w:pPr>
      <w:r>
        <w:t xml:space="preserve">1. Ha a személyes adatokat nem az érintettől szerezték meg, az adatkezelő az érintett rendelkezésére bocsátja a következő információkat: </w:t>
      </w:r>
    </w:p>
    <w:p w:rsidR="0054730D" w:rsidRDefault="00246A86">
      <w:pPr>
        <w:numPr>
          <w:ilvl w:val="0"/>
          <w:numId w:val="22"/>
        </w:numPr>
        <w:ind w:right="3" w:hanging="250"/>
      </w:pPr>
      <w:r>
        <w:t xml:space="preserve">az adatkezelőnek és – ha van ilyen – az adatkezelő képviselőjének a kiléte és elérhetőségei; </w:t>
      </w:r>
    </w:p>
    <w:p w:rsidR="0054730D" w:rsidRDefault="00246A86">
      <w:pPr>
        <w:numPr>
          <w:ilvl w:val="0"/>
          <w:numId w:val="22"/>
        </w:numPr>
        <w:ind w:right="3" w:hanging="250"/>
      </w:pPr>
      <w:r>
        <w:t xml:space="preserve">az adatvédelmi tisztviselő elérhetőségei, ha van ilyen; </w:t>
      </w:r>
    </w:p>
    <w:p w:rsidR="0054730D" w:rsidRDefault="00246A86">
      <w:pPr>
        <w:numPr>
          <w:ilvl w:val="0"/>
          <w:numId w:val="22"/>
        </w:numPr>
        <w:ind w:right="3" w:hanging="250"/>
      </w:pPr>
      <w:r>
        <w:t xml:space="preserve">a személyes adatok tervezett kezelésének célja, valamint az adatkezelés jogalapja; </w:t>
      </w:r>
    </w:p>
    <w:p w:rsidR="0054730D" w:rsidRDefault="00246A86">
      <w:pPr>
        <w:numPr>
          <w:ilvl w:val="0"/>
          <w:numId w:val="22"/>
        </w:numPr>
        <w:ind w:right="3" w:hanging="250"/>
      </w:pPr>
      <w:r>
        <w:t xml:space="preserve">az érintett személyes adatok kategóriái; </w:t>
      </w:r>
    </w:p>
    <w:p w:rsidR="0054730D" w:rsidRDefault="00246A86">
      <w:pPr>
        <w:numPr>
          <w:ilvl w:val="0"/>
          <w:numId w:val="22"/>
        </w:numPr>
        <w:ind w:right="3" w:hanging="250"/>
      </w:pPr>
      <w:r>
        <w:lastRenderedPageBreak/>
        <w:t xml:space="preserve">a személyes adatok címzettjei, illetve a címzettek kategóriái, ha van ilyen; </w:t>
      </w:r>
    </w:p>
    <w:p w:rsidR="0054730D" w:rsidRDefault="00246A86">
      <w:pPr>
        <w:numPr>
          <w:ilvl w:val="0"/>
          <w:numId w:val="22"/>
        </w:numPr>
        <w:ind w:right="3" w:hanging="250"/>
      </w:pPr>
      <w:r>
        <w:t xml:space="preserve">adott esetben annak ténye, hogy az adatkezelő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 </w:t>
      </w:r>
    </w:p>
    <w:p w:rsidR="0054730D" w:rsidRDefault="00246A86">
      <w:pPr>
        <w:ind w:left="7" w:right="3"/>
      </w:pPr>
      <w:r>
        <w:t xml:space="preserve">2.   Az  1. pontban említett információk mellett az adatkezelő az érintett rendelkezésére bocsátja az érintettre nézve tisztességes és átlátható adatkezelés biztosításához szükséges következő kiegészítő információkat: </w:t>
      </w:r>
    </w:p>
    <w:p w:rsidR="0054730D" w:rsidRDefault="00246A86">
      <w:pPr>
        <w:numPr>
          <w:ilvl w:val="0"/>
          <w:numId w:val="23"/>
        </w:numPr>
        <w:ind w:right="3" w:hanging="245"/>
      </w:pPr>
      <w:r>
        <w:t xml:space="preserve">a személyes adatok tárolásának időtartama, vagy ha ez nem lehetséges, ezen időtartam meghatározásának szempontjai; </w:t>
      </w:r>
    </w:p>
    <w:p w:rsidR="0054730D" w:rsidRDefault="00246A86">
      <w:pPr>
        <w:numPr>
          <w:ilvl w:val="0"/>
          <w:numId w:val="23"/>
        </w:numPr>
        <w:ind w:right="3" w:hanging="245"/>
      </w:pPr>
      <w:r>
        <w:t xml:space="preserve">ha az adatkezelés a Rendelet 6. cikk (1) bekezdésének f) pontján (jogos érdek) alapul, az adatkezelő vagy harmadik fél jogos érdekeiről; </w:t>
      </w:r>
    </w:p>
    <w:p w:rsidR="0054730D" w:rsidRDefault="00246A86">
      <w:pPr>
        <w:numPr>
          <w:ilvl w:val="0"/>
          <w:numId w:val="23"/>
        </w:numPr>
        <w:ind w:right="3" w:hanging="245"/>
      </w:pPr>
      <w:r>
        <w:t xml:space="preserve">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 </w:t>
      </w:r>
    </w:p>
    <w:p w:rsidR="0054730D" w:rsidRDefault="00246A86">
      <w:pPr>
        <w:numPr>
          <w:ilvl w:val="0"/>
          <w:numId w:val="23"/>
        </w:numPr>
        <w:ind w:right="3" w:hanging="245"/>
      </w:pPr>
      <w:r>
        <w:t xml:space="preserve">a Rendelet 6. cikk (1) bekezdésének a) pontján (az érintett hozzájárulása)   vagy a 9. cikk (2) bekezdésének a) pontján (az érintett hozzájárulása)   alapuló adatkezelés esetén a hozzájárulás bármely időpontban való visszavonásához való jog, amely nem érinti a visszavonás előtt a hozzájárulás alapján végrehajtott adatkezelés jogszerűségét; </w:t>
      </w:r>
    </w:p>
    <w:p w:rsidR="0054730D" w:rsidRDefault="00246A86">
      <w:pPr>
        <w:numPr>
          <w:ilvl w:val="0"/>
          <w:numId w:val="23"/>
        </w:numPr>
        <w:ind w:right="3" w:hanging="245"/>
      </w:pPr>
      <w:r>
        <w:t xml:space="preserve">a valamely felügyeleti hatósághoz címzett panasz benyújtásának joga; </w:t>
      </w:r>
    </w:p>
    <w:p w:rsidR="0054730D" w:rsidRDefault="00246A86">
      <w:pPr>
        <w:numPr>
          <w:ilvl w:val="0"/>
          <w:numId w:val="23"/>
        </w:numPr>
        <w:ind w:right="3" w:hanging="245"/>
      </w:pPr>
      <w:r>
        <w:t xml:space="preserve">a személyes adatok forrása és adott esetben az, hogy az adatok nyilvánosan hozzáférhető forrásokból származnak-e; és </w:t>
      </w:r>
    </w:p>
    <w:p w:rsidR="0054730D" w:rsidRDefault="00246A86">
      <w:pPr>
        <w:numPr>
          <w:ilvl w:val="0"/>
          <w:numId w:val="23"/>
        </w:numPr>
        <w:ind w:right="3" w:hanging="245"/>
      </w:pPr>
      <w:r>
        <w:t xml:space="preserve">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 </w:t>
      </w:r>
    </w:p>
    <w:p w:rsidR="0054730D" w:rsidRDefault="00246A86">
      <w:pPr>
        <w:ind w:left="7" w:right="3"/>
      </w:pPr>
      <w:r>
        <w:t xml:space="preserve">3.    Az adatkezelő az 1. és 2. pont szerinti tájékoztatást az alábbiak szerint adja meg: </w:t>
      </w:r>
    </w:p>
    <w:p w:rsidR="0054730D" w:rsidRDefault="00246A86">
      <w:pPr>
        <w:numPr>
          <w:ilvl w:val="0"/>
          <w:numId w:val="24"/>
        </w:numPr>
        <w:ind w:right="3"/>
      </w:pPr>
      <w:r>
        <w:t xml:space="preserve">a személyes adatok kezelésének konkrét körülményeit tekintetbe véve, a személyes adatok megszerzésétől számított észszerű határidőn, de legkésőbb egy hónapon belül; </w:t>
      </w:r>
    </w:p>
    <w:p w:rsidR="0054730D" w:rsidRDefault="00246A86">
      <w:pPr>
        <w:numPr>
          <w:ilvl w:val="0"/>
          <w:numId w:val="24"/>
        </w:numPr>
        <w:ind w:right="3"/>
      </w:pPr>
      <w:r>
        <w:t xml:space="preserve">ha a személyes adatokat az érintettel való kapcsolattartás céljára használják, legalább az érintettel való első kapcsolatfelvétel alkalmával; vagy </w:t>
      </w:r>
    </w:p>
    <w:p w:rsidR="0054730D" w:rsidRDefault="00246A86">
      <w:pPr>
        <w:numPr>
          <w:ilvl w:val="0"/>
          <w:numId w:val="24"/>
        </w:numPr>
        <w:ind w:right="3"/>
      </w:pPr>
      <w:r>
        <w:t xml:space="preserve">ha várhatóan más címzettel is közlik az adatokat, legkésőbb a személyes adatok első alkalommal való közlésekor. </w:t>
      </w:r>
    </w:p>
    <w:p w:rsidR="0054730D" w:rsidRDefault="00246A86">
      <w:pPr>
        <w:numPr>
          <w:ilvl w:val="0"/>
          <w:numId w:val="25"/>
        </w:numPr>
        <w:ind w:right="3" w:hanging="298"/>
      </w:pPr>
      <w:r>
        <w:t xml:space="preserve">Ha az adatkezelő a személyes adatokon a megszerzésük céljától eltérő célból további adatkezelést kíván végezni, a további adatkezelést megelőzően tájékoztatnia kell az érintettet erről az eltérő célról és a 2. pontban említett minden releváns kiegészítő információról. </w:t>
      </w:r>
    </w:p>
    <w:p w:rsidR="0054730D" w:rsidRDefault="00246A86">
      <w:pPr>
        <w:numPr>
          <w:ilvl w:val="0"/>
          <w:numId w:val="25"/>
        </w:numPr>
        <w:ind w:right="3" w:hanging="298"/>
      </w:pPr>
      <w:r>
        <w:t xml:space="preserve">Az 1-5. pontot nem kell alkalmazni, ha és amilyen mértékben: </w:t>
      </w:r>
    </w:p>
    <w:p w:rsidR="0054730D" w:rsidRDefault="00246A86">
      <w:pPr>
        <w:numPr>
          <w:ilvl w:val="0"/>
          <w:numId w:val="26"/>
        </w:numPr>
        <w:ind w:right="3" w:hanging="245"/>
      </w:pPr>
      <w:r>
        <w:t xml:space="preserve">az érintett már rendelkezik az információkkal; </w:t>
      </w:r>
    </w:p>
    <w:p w:rsidR="0054730D" w:rsidRDefault="00246A86">
      <w:pPr>
        <w:numPr>
          <w:ilvl w:val="0"/>
          <w:numId w:val="26"/>
        </w:numPr>
        <w:ind w:right="3" w:hanging="245"/>
      </w:pPr>
      <w:r>
        <w:t xml:space="preserve">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 </w:t>
      </w:r>
    </w:p>
    <w:p w:rsidR="0054730D" w:rsidRDefault="00246A86">
      <w:pPr>
        <w:numPr>
          <w:ilvl w:val="0"/>
          <w:numId w:val="26"/>
        </w:numPr>
        <w:ind w:right="3" w:hanging="245"/>
      </w:pPr>
      <w:r>
        <w:t xml:space="preserve">az adat megszerzését vagy közlését kifejezetten előírja az adatkezelőre alkalmazandó uniós vagy tagállami jog, amely az érintett jogos érdekeinek védelmét szolgáló megfelelő intézkedésekről rendelkezik; vagy </w:t>
      </w:r>
    </w:p>
    <w:p w:rsidR="0054730D" w:rsidRDefault="00246A86">
      <w:pPr>
        <w:numPr>
          <w:ilvl w:val="0"/>
          <w:numId w:val="26"/>
        </w:numPr>
        <w:ind w:right="3" w:hanging="245"/>
      </w:pPr>
      <w:r>
        <w:t xml:space="preserve">a személyes adatoknak valamely uniós vagy tagállami jogban előírt szakmai titoktartási kötelezettség alapján, ideértve a jogszabályon alapuló titoktartási kötelezettséget is, bizalmasnak kell maradnia. (Rendelet 14. cikk) </w:t>
      </w:r>
    </w:p>
    <w:p w:rsidR="0054730D" w:rsidRDefault="00246A86">
      <w:pPr>
        <w:spacing w:after="18" w:line="259" w:lineRule="auto"/>
        <w:ind w:left="12" w:right="0" w:firstLine="0"/>
        <w:jc w:val="left"/>
      </w:pPr>
      <w:r>
        <w:rPr>
          <w:b/>
        </w:rPr>
        <w:t xml:space="preserve"> </w:t>
      </w:r>
    </w:p>
    <w:p w:rsidR="0054730D" w:rsidRDefault="00246A86">
      <w:pPr>
        <w:pStyle w:val="Cmsor3"/>
        <w:ind w:left="-5"/>
      </w:pPr>
      <w:bookmarkStart w:id="23" w:name="_Toc51273"/>
      <w:r>
        <w:lastRenderedPageBreak/>
        <w:t xml:space="preserve">Az érintett hozzáférési joga </w:t>
      </w:r>
      <w:bookmarkEnd w:id="23"/>
    </w:p>
    <w:p w:rsidR="0054730D" w:rsidRDefault="00246A86">
      <w:pPr>
        <w:spacing w:after="0" w:line="259" w:lineRule="auto"/>
        <w:ind w:left="12" w:right="0" w:firstLine="0"/>
        <w:jc w:val="left"/>
      </w:pPr>
      <w:r>
        <w:t xml:space="preserve"> </w:t>
      </w:r>
    </w:p>
    <w:p w:rsidR="0054730D" w:rsidRDefault="00246A86">
      <w:pPr>
        <w:ind w:left="7" w:right="3"/>
      </w:pPr>
      <w:r>
        <w:t xml:space="preserve">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 az adatkezelés céljai; </w:t>
      </w:r>
    </w:p>
    <w:p w:rsidR="0054730D" w:rsidRDefault="00246A86">
      <w:pPr>
        <w:numPr>
          <w:ilvl w:val="0"/>
          <w:numId w:val="27"/>
        </w:numPr>
        <w:ind w:right="3" w:hanging="250"/>
      </w:pPr>
      <w:r>
        <w:t xml:space="preserve">az érintett személyes adatok kategóriái; </w:t>
      </w:r>
    </w:p>
    <w:p w:rsidR="0054730D" w:rsidRDefault="00246A86">
      <w:pPr>
        <w:numPr>
          <w:ilvl w:val="0"/>
          <w:numId w:val="27"/>
        </w:numPr>
        <w:ind w:right="3" w:hanging="250"/>
      </w:pPr>
      <w:r>
        <w:t xml:space="preserve">azon címzettek vagy címzettek kategóriái, akikkel, illetve amelyekkel a személyes adatokat közölték vagy közölni fogják, ideértve különösen a harmadik országbeli címzetteket, illetve a nemzetközi szervezeteket; </w:t>
      </w:r>
    </w:p>
    <w:p w:rsidR="0054730D" w:rsidRDefault="00246A86">
      <w:pPr>
        <w:numPr>
          <w:ilvl w:val="0"/>
          <w:numId w:val="27"/>
        </w:numPr>
        <w:ind w:right="3" w:hanging="250"/>
      </w:pPr>
      <w:r>
        <w:t xml:space="preserve">adott esetben a személyes adatok tárolásának tervezett időtartama, vagy ha ez nem lehetséges, ezen időtartam meghatározásának szempontjai; </w:t>
      </w:r>
    </w:p>
    <w:p w:rsidR="0054730D" w:rsidRDefault="00246A86">
      <w:pPr>
        <w:numPr>
          <w:ilvl w:val="0"/>
          <w:numId w:val="27"/>
        </w:numPr>
        <w:ind w:right="3" w:hanging="250"/>
      </w:pPr>
      <w:r>
        <w:t xml:space="preserve">az érintett azon joga, hogy kérelmezheti az Adatkezelőtől a rá vonatkozó személyes adatok helyesbítését, törlését vagy kezelésének korlátozását, és tiltakozhat az ilyen személyes adatok kezelése ellen; </w:t>
      </w:r>
    </w:p>
    <w:p w:rsidR="0054730D" w:rsidRDefault="00246A86">
      <w:pPr>
        <w:numPr>
          <w:ilvl w:val="0"/>
          <w:numId w:val="27"/>
        </w:numPr>
        <w:ind w:right="3" w:hanging="250"/>
      </w:pPr>
      <w:r>
        <w:t xml:space="preserve">a valamely felügyeleti hatósághoz címzett panasz benyújtásának joga; </w:t>
      </w:r>
    </w:p>
    <w:p w:rsidR="0054730D" w:rsidRDefault="00246A86">
      <w:pPr>
        <w:numPr>
          <w:ilvl w:val="0"/>
          <w:numId w:val="27"/>
        </w:numPr>
        <w:ind w:right="3" w:hanging="250"/>
      </w:pPr>
      <w:r>
        <w:t xml:space="preserve">ha az adatokat nem az érintettől gyűjtötték, a forrásukra vonatkozó minden elérhető információ; </w:t>
      </w:r>
    </w:p>
    <w:p w:rsidR="0054730D" w:rsidRDefault="00246A86">
      <w:pPr>
        <w:numPr>
          <w:ilvl w:val="0"/>
          <w:numId w:val="27"/>
        </w:numPr>
        <w:ind w:right="3" w:hanging="250"/>
      </w:pPr>
      <w:r>
        <w:t xml:space="preserve">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rsidR="0054730D" w:rsidRDefault="00246A86">
      <w:pPr>
        <w:spacing w:after="0" w:line="259" w:lineRule="auto"/>
        <w:ind w:left="12" w:right="0" w:firstLine="0"/>
        <w:jc w:val="left"/>
      </w:pPr>
      <w:r>
        <w:t xml:space="preserve"> </w:t>
      </w:r>
    </w:p>
    <w:p w:rsidR="0054730D" w:rsidRDefault="00246A86">
      <w:pPr>
        <w:numPr>
          <w:ilvl w:val="0"/>
          <w:numId w:val="28"/>
        </w:numPr>
        <w:ind w:right="3"/>
      </w:pPr>
      <w:r>
        <w:t xml:space="preserve">Ha személyes adatoknak harmadik országba vagy nemzetközi szervezet részére történő továbbítására kerül sor, az érintett jogosult arra, hogy tájékoztatást kapjon a továbbításra vonatkozóan a Rendelet 46. cikk szerinti megfelelő garanciákról. </w:t>
      </w:r>
    </w:p>
    <w:p w:rsidR="0054730D" w:rsidRDefault="00246A86">
      <w:pPr>
        <w:spacing w:after="0" w:line="259" w:lineRule="auto"/>
        <w:ind w:left="12" w:right="0" w:firstLine="0"/>
        <w:jc w:val="left"/>
      </w:pPr>
      <w:r>
        <w:t xml:space="preserve"> </w:t>
      </w:r>
    </w:p>
    <w:p w:rsidR="0054730D" w:rsidRDefault="00246A86">
      <w:pPr>
        <w:numPr>
          <w:ilvl w:val="0"/>
          <w:numId w:val="28"/>
        </w:numPr>
        <w:ind w:right="3"/>
      </w:pPr>
      <w:r>
        <w:t xml:space="preserve">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 (Rendelet 15. cikk) </w:t>
      </w:r>
    </w:p>
    <w:p w:rsidR="0054730D" w:rsidRDefault="00246A86">
      <w:pPr>
        <w:spacing w:after="13" w:line="259" w:lineRule="auto"/>
        <w:ind w:left="12" w:right="0" w:firstLine="0"/>
        <w:jc w:val="left"/>
      </w:pPr>
      <w:r>
        <w:t xml:space="preserve"> </w:t>
      </w:r>
    </w:p>
    <w:p w:rsidR="0054730D" w:rsidRDefault="00246A86">
      <w:pPr>
        <w:pStyle w:val="Cmsor3"/>
        <w:ind w:left="-5"/>
      </w:pPr>
      <w:bookmarkStart w:id="24" w:name="_Toc51274"/>
      <w:r>
        <w:t xml:space="preserve">A törléshez való jog („az elfeledtetéshez való jog”) </w:t>
      </w:r>
      <w:bookmarkEnd w:id="24"/>
    </w:p>
    <w:p w:rsidR="0054730D" w:rsidRDefault="00246A86">
      <w:pPr>
        <w:spacing w:after="0" w:line="259" w:lineRule="auto"/>
        <w:ind w:left="12" w:right="0" w:firstLine="0"/>
        <w:jc w:val="left"/>
      </w:pPr>
      <w:r>
        <w:t xml:space="preserve"> </w:t>
      </w:r>
    </w:p>
    <w:p w:rsidR="0054730D" w:rsidRDefault="00246A86">
      <w:pPr>
        <w:ind w:left="7" w:right="3"/>
      </w:pPr>
      <w:r>
        <w:t xml:space="preserve">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 </w:t>
      </w:r>
    </w:p>
    <w:p w:rsidR="0054730D" w:rsidRDefault="00246A86">
      <w:pPr>
        <w:numPr>
          <w:ilvl w:val="0"/>
          <w:numId w:val="29"/>
        </w:numPr>
        <w:ind w:right="3" w:hanging="235"/>
      </w:pPr>
      <w:r>
        <w:t xml:space="preserve">a személyes adatokra már nincs szükség abból a célból, amelyből azokat gyűjtötték vagy más módon kezelték; </w:t>
      </w:r>
    </w:p>
    <w:p w:rsidR="0054730D" w:rsidRDefault="00246A86">
      <w:pPr>
        <w:numPr>
          <w:ilvl w:val="0"/>
          <w:numId w:val="29"/>
        </w:numPr>
        <w:ind w:right="3" w:hanging="235"/>
      </w:pPr>
      <w:r>
        <w:t xml:space="preserve">az érintett visszavonja a Rendelet  6. cikk (1) bekezdésének a) pontja vagy a 9. cikk (2) bekezdésének </w:t>
      </w:r>
    </w:p>
    <w:p w:rsidR="0054730D" w:rsidRDefault="00246A86">
      <w:pPr>
        <w:ind w:left="7" w:right="3"/>
      </w:pPr>
      <w:r>
        <w:t xml:space="preserve">a) pontja értelmében az adatkezelés alapját képező hozzájárulását, és az adatkezelésnek nincs más jogalapja; </w:t>
      </w:r>
    </w:p>
    <w:p w:rsidR="0054730D" w:rsidRDefault="00246A86">
      <w:pPr>
        <w:numPr>
          <w:ilvl w:val="0"/>
          <w:numId w:val="30"/>
        </w:numPr>
        <w:ind w:right="3" w:hanging="250"/>
      </w:pPr>
      <w:r>
        <w:t xml:space="preserve">az érintett a Rendelet  21. cikk (1) bekezdése alapján tiltakozik az adatkezelése ellen, és nincs elsőbbséget élvező jogszerű ok az adatkezelésre, vagy az érintett a 21. cikk (2) bekezdése alapján tiltakozik az adatkezelés ellen; </w:t>
      </w:r>
    </w:p>
    <w:p w:rsidR="0054730D" w:rsidRDefault="00246A86">
      <w:pPr>
        <w:numPr>
          <w:ilvl w:val="0"/>
          <w:numId w:val="30"/>
        </w:numPr>
        <w:ind w:right="3" w:hanging="250"/>
      </w:pPr>
      <w:r>
        <w:t xml:space="preserve">a személyes adatokat jogellenesen kezelték; </w:t>
      </w:r>
    </w:p>
    <w:p w:rsidR="0054730D" w:rsidRDefault="00246A86">
      <w:pPr>
        <w:numPr>
          <w:ilvl w:val="0"/>
          <w:numId w:val="30"/>
        </w:numPr>
        <w:ind w:right="3" w:hanging="250"/>
      </w:pPr>
      <w:r>
        <w:t xml:space="preserve">a személyes adatokat az Adatkezelőre alkalmazandó uniós vagy tagállami jogban előírt jogi kötelezettség teljesítéséhez törölni kell; </w:t>
      </w:r>
    </w:p>
    <w:p w:rsidR="0054730D" w:rsidRDefault="00246A86">
      <w:pPr>
        <w:numPr>
          <w:ilvl w:val="0"/>
          <w:numId w:val="30"/>
        </w:numPr>
        <w:ind w:right="3" w:hanging="250"/>
      </w:pPr>
      <w:r>
        <w:t xml:space="preserve">a személyes adatok gyűjtésére a Rendelet 8. cikk (1) bekezdésében említett, információs társadalommal összefüggő szolgáltatások kínálásával kapcsolatosan került sor. </w:t>
      </w:r>
    </w:p>
    <w:p w:rsidR="0054730D" w:rsidRDefault="00246A86">
      <w:pPr>
        <w:spacing w:after="0" w:line="259" w:lineRule="auto"/>
        <w:ind w:left="12" w:right="0" w:firstLine="0"/>
        <w:jc w:val="left"/>
      </w:pPr>
      <w:r>
        <w:t xml:space="preserve"> </w:t>
      </w:r>
    </w:p>
    <w:p w:rsidR="0054730D" w:rsidRDefault="00246A86">
      <w:pPr>
        <w:numPr>
          <w:ilvl w:val="0"/>
          <w:numId w:val="31"/>
        </w:numPr>
        <w:ind w:right="3" w:hanging="360"/>
      </w:pPr>
      <w:r>
        <w:t xml:space="preserve">Ha az Adatkezelő nyilvánosságra hozta a személyes adatot, és az előbbi  1. pont értelmében azt törölni köteles, az elérhető technológia és a megvalósítás költségeinek figyelembevételével megteszi az észszerűen elvárható lépéseket – ideértve technikai intézkedéseket – annak érdekében, hogy </w:t>
      </w:r>
      <w:r>
        <w:lastRenderedPageBreak/>
        <w:t xml:space="preserve">tájékoztassa az adatokat kezelő Adatkezelőket, hogy az érintett kérelmezte tőlük a szóban forgó személyes adatokra mutató linkek vagy e személyes adatok másolatának, illetve másodpéldányának törlését.  </w:t>
      </w:r>
    </w:p>
    <w:p w:rsidR="0054730D" w:rsidRDefault="00246A86">
      <w:pPr>
        <w:numPr>
          <w:ilvl w:val="0"/>
          <w:numId w:val="31"/>
        </w:numPr>
        <w:ind w:right="3" w:hanging="360"/>
      </w:pPr>
      <w:r>
        <w:t xml:space="preserve">Az 1. és 2. pont nem alkalmazandó, amennyiben az adatkezelés szükséges: </w:t>
      </w:r>
    </w:p>
    <w:p w:rsidR="0054730D" w:rsidRDefault="00246A86">
      <w:pPr>
        <w:numPr>
          <w:ilvl w:val="0"/>
          <w:numId w:val="32"/>
        </w:numPr>
        <w:ind w:right="3" w:hanging="245"/>
      </w:pPr>
      <w:r>
        <w:t xml:space="preserve">a véleménynyilvánítás szabadságához és a tájékozódáshoz való jog gyakorlása céljából; </w:t>
      </w:r>
    </w:p>
    <w:p w:rsidR="0054730D" w:rsidRDefault="00246A86">
      <w:pPr>
        <w:numPr>
          <w:ilvl w:val="0"/>
          <w:numId w:val="32"/>
        </w:numPr>
        <w:ind w:right="3" w:hanging="245"/>
      </w:pPr>
      <w: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rsidR="0054730D" w:rsidRDefault="00246A86">
      <w:pPr>
        <w:numPr>
          <w:ilvl w:val="0"/>
          <w:numId w:val="32"/>
        </w:numPr>
        <w:ind w:right="3" w:hanging="245"/>
      </w:pPr>
      <w:r>
        <w:t xml:space="preserve">a Rendelet 9. cikk (2) bekezdése h) és i) pontjának, valamint a 9. cikk (3) bekezdésének megfelelően a népegészségügy területét érintő közérdek alapján; </w:t>
      </w:r>
    </w:p>
    <w:p w:rsidR="0054730D" w:rsidRDefault="00246A86">
      <w:pPr>
        <w:numPr>
          <w:ilvl w:val="0"/>
          <w:numId w:val="32"/>
        </w:numPr>
        <w:ind w:right="3" w:hanging="245"/>
      </w:pPr>
      <w:r>
        <w:t xml:space="preserve">a Rendelet 89. cikk (1) bekezdésével összhangban a közérdekű archiválás céljából, tudományos és történelmi kutatási célból vagy statisztikai célból, amennyiben az 1. pontban  említett jog valószínűsíthetően lehetetlenné tenné vagy komolyan veszélyeztetné ezt az adatkezelést; vagy e) jogi igények előterjesztéséhez, érvényesítéséhez, illetve védelméhez. (Rendelet 17. cikk) </w:t>
      </w:r>
    </w:p>
    <w:p w:rsidR="0054730D" w:rsidRDefault="00246A86">
      <w:pPr>
        <w:spacing w:after="18" w:line="259" w:lineRule="auto"/>
        <w:ind w:left="12" w:right="0" w:firstLine="0"/>
        <w:jc w:val="left"/>
      </w:pPr>
      <w:r>
        <w:t xml:space="preserve"> </w:t>
      </w:r>
    </w:p>
    <w:p w:rsidR="0054730D" w:rsidRDefault="00246A86">
      <w:pPr>
        <w:pStyle w:val="Cmsor3"/>
        <w:ind w:left="-5"/>
      </w:pPr>
      <w:bookmarkStart w:id="25" w:name="_Toc51275"/>
      <w:r>
        <w:t xml:space="preserve">Az adatkezelés korlátozásához való jog </w:t>
      </w:r>
      <w:bookmarkEnd w:id="25"/>
    </w:p>
    <w:p w:rsidR="0054730D" w:rsidRDefault="00246A86">
      <w:pPr>
        <w:spacing w:after="0" w:line="259" w:lineRule="auto"/>
        <w:ind w:left="12" w:right="0" w:firstLine="0"/>
        <w:jc w:val="left"/>
      </w:pPr>
      <w:r>
        <w:t xml:space="preserve"> </w:t>
      </w:r>
    </w:p>
    <w:p w:rsidR="0054730D" w:rsidRDefault="00246A86">
      <w:pPr>
        <w:ind w:left="7" w:right="3"/>
      </w:pPr>
      <w:r>
        <w:t xml:space="preserve">1. Az érintett jogosult arra, hogy kérésére az Adatkezelő korlátozza az adatkezelést, ha az alábbiak valamelyike teljesül: </w:t>
      </w:r>
    </w:p>
    <w:p w:rsidR="0054730D" w:rsidRDefault="00246A86">
      <w:pPr>
        <w:numPr>
          <w:ilvl w:val="0"/>
          <w:numId w:val="33"/>
        </w:numPr>
        <w:ind w:right="3"/>
      </w:pPr>
      <w:r>
        <w:t xml:space="preserve">az érintett vitatja a személyes adatok pontosságát, ez esetben a korlátozás arra az időtartamra vonatkozik, amely lehetővé teszi, hogy az Adatkezelő ellenőrizze a személyes adatok pontosságát; </w:t>
      </w:r>
    </w:p>
    <w:p w:rsidR="0054730D" w:rsidRDefault="00246A86">
      <w:pPr>
        <w:numPr>
          <w:ilvl w:val="0"/>
          <w:numId w:val="33"/>
        </w:numPr>
        <w:ind w:right="3"/>
      </w:pPr>
      <w:r>
        <w:t xml:space="preserve">az adatkezelés jogellenes, és az érintett ellenzi az adatok törlését, és ehelyett kéri azok felhasználásának korlátozását; </w:t>
      </w:r>
    </w:p>
    <w:p w:rsidR="0054730D" w:rsidRDefault="00246A86">
      <w:pPr>
        <w:numPr>
          <w:ilvl w:val="0"/>
          <w:numId w:val="33"/>
        </w:numPr>
        <w:ind w:right="3"/>
      </w:pPr>
      <w:r>
        <w:t xml:space="preserve">az Adatkezelőnek már nincs szüksége a személyes adatokra adatkezelés céljából, de az érintett igényli azokat jogi igények előterjesztéséhez, érvényesítéséhez vagy védelméhez; vagy </w:t>
      </w:r>
    </w:p>
    <w:p w:rsidR="0054730D" w:rsidRDefault="00246A86">
      <w:pPr>
        <w:numPr>
          <w:ilvl w:val="0"/>
          <w:numId w:val="33"/>
        </w:numPr>
        <w:ind w:right="3"/>
      </w:pPr>
      <w:r>
        <w:t xml:space="preserve">az érintett a Rendelet 21. cikk (1) bekezdése szerint tiltakozott az adatkezelés ellen; ez esetben a korlátozás arra az időtartamra vonatkozik, amíg megállapításra nem kerül, hogy az Adatkezelő jogos indokai elsőbbséget élveznek-e az érintett jogos indokaival szemben. </w:t>
      </w:r>
    </w:p>
    <w:p w:rsidR="0054730D" w:rsidRDefault="00246A86">
      <w:pPr>
        <w:spacing w:after="0" w:line="259" w:lineRule="auto"/>
        <w:ind w:left="12" w:right="0" w:firstLine="0"/>
        <w:jc w:val="left"/>
      </w:pPr>
      <w:r>
        <w:t xml:space="preserve"> </w:t>
      </w:r>
    </w:p>
    <w:p w:rsidR="0054730D" w:rsidRDefault="00246A86">
      <w:pPr>
        <w:numPr>
          <w:ilvl w:val="0"/>
          <w:numId w:val="34"/>
        </w:numPr>
        <w:ind w:right="3"/>
      </w:pPr>
      <w:r>
        <w:t xml:space="preserve">Ha az adatkezelés az  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54730D" w:rsidRDefault="00246A86">
      <w:pPr>
        <w:spacing w:after="0" w:line="259" w:lineRule="auto"/>
        <w:ind w:left="12" w:right="0" w:firstLine="0"/>
        <w:jc w:val="left"/>
      </w:pPr>
      <w:r>
        <w:t xml:space="preserve"> </w:t>
      </w:r>
    </w:p>
    <w:p w:rsidR="0054730D" w:rsidRDefault="00246A86">
      <w:pPr>
        <w:numPr>
          <w:ilvl w:val="0"/>
          <w:numId w:val="34"/>
        </w:numPr>
        <w:ind w:right="3"/>
      </w:pPr>
      <w:r>
        <w:t xml:space="preserve">Az Adatkezelő az érintettet, akinek a kérésére az  1. pont alapján korlátozták az adatkezelést, az adatkezelés korlátozásának feloldásáról előzetesen tájékoztatja. (Rendelet 18. cikk) </w:t>
      </w:r>
    </w:p>
    <w:p w:rsidR="0054730D" w:rsidRDefault="00246A86">
      <w:pPr>
        <w:spacing w:after="18" w:line="259" w:lineRule="auto"/>
        <w:ind w:left="12" w:right="0" w:firstLine="0"/>
        <w:jc w:val="left"/>
      </w:pPr>
      <w:r>
        <w:t xml:space="preserve"> </w:t>
      </w:r>
    </w:p>
    <w:p w:rsidR="0054730D" w:rsidRDefault="00246A86">
      <w:pPr>
        <w:pStyle w:val="Cmsor3"/>
        <w:ind w:left="-5"/>
      </w:pPr>
      <w:bookmarkStart w:id="26" w:name="_Toc51276"/>
      <w:r>
        <w:t xml:space="preserve">Az adathordozhatósághoz való jog </w:t>
      </w:r>
      <w:bookmarkEnd w:id="26"/>
    </w:p>
    <w:p w:rsidR="0054730D" w:rsidRDefault="00246A86">
      <w:pPr>
        <w:spacing w:after="0" w:line="259" w:lineRule="auto"/>
        <w:ind w:left="12" w:right="0" w:firstLine="0"/>
        <w:jc w:val="left"/>
      </w:pPr>
      <w:r>
        <w:t xml:space="preserve"> </w:t>
      </w:r>
    </w:p>
    <w:p w:rsidR="0054730D" w:rsidRDefault="00246A86">
      <w:pPr>
        <w:ind w:left="7" w:right="3"/>
      </w:pPr>
      <w:r>
        <w:t xml:space="preserve">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w:t>
      </w:r>
    </w:p>
    <w:p w:rsidR="0054730D" w:rsidRDefault="00246A86">
      <w:pPr>
        <w:numPr>
          <w:ilvl w:val="0"/>
          <w:numId w:val="35"/>
        </w:numPr>
        <w:ind w:right="3" w:hanging="250"/>
      </w:pPr>
      <w:r>
        <w:t xml:space="preserve">az adatkezelés a Rendelet 6. cikk (1) bekezdésének a) pontja vagy a 9. cikk (2) bekezdésének a) pontja szerinti hozzájáruláson, vagy a 6. cikk (1) bekezdésének b) pontja szerinti szerződésen alapul; és </w:t>
      </w:r>
    </w:p>
    <w:p w:rsidR="0054730D" w:rsidRDefault="00246A86">
      <w:pPr>
        <w:numPr>
          <w:ilvl w:val="0"/>
          <w:numId w:val="35"/>
        </w:numPr>
        <w:ind w:right="3" w:hanging="250"/>
      </w:pPr>
      <w:r>
        <w:t xml:space="preserve">az adatkezelés automatizált módon történik. </w:t>
      </w:r>
    </w:p>
    <w:p w:rsidR="0054730D" w:rsidRDefault="00246A86">
      <w:pPr>
        <w:spacing w:after="0" w:line="259" w:lineRule="auto"/>
        <w:ind w:left="12" w:right="0" w:firstLine="0"/>
        <w:jc w:val="left"/>
      </w:pPr>
      <w:r>
        <w:t xml:space="preserve"> </w:t>
      </w:r>
    </w:p>
    <w:p w:rsidR="0054730D" w:rsidRDefault="00246A86">
      <w:pPr>
        <w:numPr>
          <w:ilvl w:val="0"/>
          <w:numId w:val="36"/>
        </w:numPr>
        <w:ind w:right="3"/>
      </w:pPr>
      <w:r>
        <w:t xml:space="preserve">Az adatok hordozhatóságához való jog 1. pont szerinti gyakorlása során az érintett jogosult arra, hogy – ha ez technikailag megvalósítható – kérje a személyes adatok Adatkezelők közötti közvetlen továbbítását. </w:t>
      </w:r>
    </w:p>
    <w:p w:rsidR="0054730D" w:rsidRDefault="00246A86">
      <w:pPr>
        <w:spacing w:after="0" w:line="259" w:lineRule="auto"/>
        <w:ind w:left="12" w:right="0" w:firstLine="0"/>
        <w:jc w:val="left"/>
      </w:pPr>
      <w:r>
        <w:t xml:space="preserve"> </w:t>
      </w:r>
    </w:p>
    <w:p w:rsidR="0054730D" w:rsidRDefault="00132BC4">
      <w:pPr>
        <w:numPr>
          <w:ilvl w:val="0"/>
          <w:numId w:val="36"/>
        </w:numPr>
        <w:ind w:right="3"/>
      </w:pPr>
      <w:r>
        <w:t xml:space="preserve">E jog </w:t>
      </w:r>
      <w:r w:rsidR="00246A86">
        <w:t xml:space="preserve"> gyakorlása nem sértheti a Rendelet  17. cikkét. Az említett jog nem alkalmazandó abban az esetben, ha az adatkezelés közérdekű vagy az Adatkezelőre ruházott közhatalmi jogosítványai gyakorlásának keretében végzett feladat végrehajtásához szükséges. </w:t>
      </w:r>
    </w:p>
    <w:p w:rsidR="0054730D" w:rsidRDefault="00246A86">
      <w:pPr>
        <w:spacing w:after="0" w:line="259" w:lineRule="auto"/>
        <w:ind w:left="12" w:right="0" w:firstLine="0"/>
        <w:jc w:val="left"/>
      </w:pPr>
      <w:r>
        <w:lastRenderedPageBreak/>
        <w:t xml:space="preserve"> </w:t>
      </w:r>
    </w:p>
    <w:p w:rsidR="0054730D" w:rsidRDefault="00246A86">
      <w:pPr>
        <w:numPr>
          <w:ilvl w:val="0"/>
          <w:numId w:val="36"/>
        </w:numPr>
        <w:ind w:right="3"/>
      </w:pPr>
      <w:r>
        <w:t xml:space="preserve">Az 1. pontban említett jog nem érintheti hátrányosan mások jogait és szabadságait. (Rendelet 20. cikk)  </w:t>
      </w:r>
    </w:p>
    <w:p w:rsidR="0054730D" w:rsidRDefault="00246A86">
      <w:pPr>
        <w:spacing w:after="18" w:line="259" w:lineRule="auto"/>
        <w:ind w:left="12" w:right="0" w:firstLine="0"/>
        <w:jc w:val="left"/>
      </w:pPr>
      <w:r>
        <w:t xml:space="preserve"> </w:t>
      </w:r>
    </w:p>
    <w:p w:rsidR="0054730D" w:rsidRDefault="00246A86">
      <w:pPr>
        <w:pStyle w:val="Cmsor3"/>
        <w:ind w:left="-5"/>
      </w:pPr>
      <w:bookmarkStart w:id="27" w:name="_Toc51277"/>
      <w:r>
        <w:t xml:space="preserve">A tiltakozáshoz való jog </w:t>
      </w:r>
      <w:bookmarkEnd w:id="27"/>
    </w:p>
    <w:p w:rsidR="0054730D" w:rsidRDefault="00246A86">
      <w:pPr>
        <w:spacing w:after="0" w:line="259" w:lineRule="auto"/>
        <w:ind w:left="12" w:right="0" w:firstLine="0"/>
        <w:jc w:val="left"/>
      </w:pPr>
      <w:r>
        <w:t xml:space="preserve"> </w:t>
      </w:r>
    </w:p>
    <w:p w:rsidR="0054730D" w:rsidRDefault="00246A86">
      <w:pPr>
        <w:numPr>
          <w:ilvl w:val="0"/>
          <w:numId w:val="37"/>
        </w:numPr>
        <w:ind w:right="3"/>
      </w:pPr>
      <w:r>
        <w:t xml:space="preserve">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54730D" w:rsidRDefault="00246A86">
      <w:pPr>
        <w:numPr>
          <w:ilvl w:val="0"/>
          <w:numId w:val="37"/>
        </w:numPr>
        <w:ind w:right="3"/>
      </w:pPr>
      <w:r>
        <w:t xml:space="preserve">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w:t>
      </w:r>
    </w:p>
    <w:p w:rsidR="0054730D" w:rsidRDefault="00246A86">
      <w:pPr>
        <w:spacing w:after="0" w:line="259" w:lineRule="auto"/>
        <w:ind w:left="12" w:right="0" w:firstLine="0"/>
        <w:jc w:val="left"/>
      </w:pPr>
      <w:r>
        <w:t xml:space="preserve"> </w:t>
      </w:r>
    </w:p>
    <w:p w:rsidR="0054730D" w:rsidRDefault="00246A86">
      <w:pPr>
        <w:numPr>
          <w:ilvl w:val="0"/>
          <w:numId w:val="37"/>
        </w:numPr>
        <w:ind w:right="3"/>
      </w:pPr>
      <w:r>
        <w:t xml:space="preserve">Ha az érintett tiltakozik a személyes adatok közvetlen üzletszerzés érdekében történő kezelése ellen, akkor a személyes adatok a továbbiakban e célból nem kezelhetők. </w:t>
      </w:r>
    </w:p>
    <w:p w:rsidR="0054730D" w:rsidRDefault="00246A86">
      <w:pPr>
        <w:numPr>
          <w:ilvl w:val="0"/>
          <w:numId w:val="37"/>
        </w:numPr>
        <w:ind w:right="3"/>
      </w:pPr>
      <w:r>
        <w:t xml:space="preserve">Az 1. és 2. pontokban említett jogra legkésőbb az érintettel való első kapcsolatfelvétel során kifejezetten fel kell hívni annak figyelmét, és az erre vonatkozó tájékoztatást egyértelműen és minden más információtól elkülönítve kell megjeleníteni. </w:t>
      </w:r>
    </w:p>
    <w:p w:rsidR="0054730D" w:rsidRDefault="00246A86">
      <w:pPr>
        <w:numPr>
          <w:ilvl w:val="0"/>
          <w:numId w:val="37"/>
        </w:numPr>
        <w:ind w:right="3"/>
      </w:pPr>
      <w:r>
        <w:t xml:space="preserve">Az információs társadalommal összefüggő szolgáltatások igénybevételéhez kapcsolódóan és a 2002/58/EK irányelvtől eltérve az érintett a tiltakozáshoz való jogot műszaki előírásokon alapuló automatizált eszközökkel is gyakorolhatja. </w:t>
      </w:r>
    </w:p>
    <w:p w:rsidR="0054730D" w:rsidRDefault="00246A86">
      <w:pPr>
        <w:numPr>
          <w:ilvl w:val="0"/>
          <w:numId w:val="37"/>
        </w:numPr>
        <w:ind w:right="3"/>
      </w:pPr>
      <w:r>
        <w:t xml:space="preserve">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(Rendelet 21. cikk) </w:t>
      </w:r>
    </w:p>
    <w:p w:rsidR="0054730D" w:rsidRDefault="00246A86">
      <w:pPr>
        <w:spacing w:after="13" w:line="259" w:lineRule="auto"/>
        <w:ind w:left="12" w:right="0" w:firstLine="0"/>
        <w:jc w:val="left"/>
      </w:pPr>
      <w:r>
        <w:t xml:space="preserve"> </w:t>
      </w:r>
    </w:p>
    <w:p w:rsidR="0054730D" w:rsidRDefault="00246A86">
      <w:pPr>
        <w:pStyle w:val="Cmsor3"/>
        <w:ind w:left="-5"/>
      </w:pPr>
      <w:bookmarkStart w:id="28" w:name="_Toc51278"/>
      <w:r>
        <w:t xml:space="preserve">Automatizált döntéshozatal egyedi ügyekben, beleértve a profilalkotást </w:t>
      </w:r>
      <w:bookmarkEnd w:id="28"/>
    </w:p>
    <w:p w:rsidR="0054730D" w:rsidRDefault="00246A86">
      <w:pPr>
        <w:spacing w:after="0" w:line="259" w:lineRule="auto"/>
        <w:ind w:left="12" w:right="0" w:firstLine="0"/>
        <w:jc w:val="left"/>
      </w:pPr>
      <w:r>
        <w:t xml:space="preserve"> </w:t>
      </w:r>
    </w:p>
    <w:p w:rsidR="0054730D" w:rsidRDefault="00246A86">
      <w:pPr>
        <w:numPr>
          <w:ilvl w:val="0"/>
          <w:numId w:val="38"/>
        </w:numPr>
        <w:ind w:right="3" w:hanging="235"/>
      </w:pPr>
      <w:r>
        <w:t xml:space="preserve">Az érintett jogosult arra, hogy ne terjedjen ki rá az olyan, kizárólag automatizált adatkezelésen – ideértve a profilalkotást is – alapuló döntés hatálya, amely rá nézve joghatással járna vagy őt hasonlóképpen jelentős mértékben érintené. </w:t>
      </w:r>
    </w:p>
    <w:p w:rsidR="0054730D" w:rsidRDefault="00246A86">
      <w:pPr>
        <w:numPr>
          <w:ilvl w:val="0"/>
          <w:numId w:val="38"/>
        </w:numPr>
        <w:ind w:right="3" w:hanging="235"/>
      </w:pPr>
      <w:r>
        <w:t xml:space="preserve">Az 1. pont nem alkalmazandó abban az esetben, ha a döntés: </w:t>
      </w:r>
    </w:p>
    <w:p w:rsidR="0054730D" w:rsidRDefault="00246A86">
      <w:pPr>
        <w:numPr>
          <w:ilvl w:val="0"/>
          <w:numId w:val="39"/>
        </w:numPr>
        <w:ind w:right="3" w:hanging="245"/>
      </w:pPr>
      <w:r>
        <w:t xml:space="preserve">az érintett és az Adatkezelő közötti szerződés megkötése vagy teljesítése érdekében szükséges; </w:t>
      </w:r>
    </w:p>
    <w:p w:rsidR="0054730D" w:rsidRDefault="00246A86">
      <w:pPr>
        <w:numPr>
          <w:ilvl w:val="0"/>
          <w:numId w:val="39"/>
        </w:numPr>
        <w:ind w:right="3" w:hanging="245"/>
      </w:pPr>
      <w:r>
        <w:t xml:space="preserve">meghozatalát az Adatkezelőre alkalmazandó olyan uniós vagy tagállami jog teszi lehetővé, amely az érintett jogainak és szabadságainak, valamint jogos érdekeinek védelmét szolgáló megfelelő intézkedéseket is megállapít; vagy </w:t>
      </w:r>
    </w:p>
    <w:p w:rsidR="0054730D" w:rsidRDefault="00246A86">
      <w:pPr>
        <w:numPr>
          <w:ilvl w:val="0"/>
          <w:numId w:val="39"/>
        </w:numPr>
        <w:ind w:right="3" w:hanging="245"/>
      </w:pPr>
      <w:r>
        <w:t xml:space="preserve">az érintett kifejezett hozzájárulásán alapul. </w:t>
      </w:r>
    </w:p>
    <w:p w:rsidR="0054730D" w:rsidRDefault="00246A86">
      <w:pPr>
        <w:numPr>
          <w:ilvl w:val="0"/>
          <w:numId w:val="40"/>
        </w:numPr>
        <w:ind w:right="3"/>
      </w:pPr>
      <w:r>
        <w:t xml:space="preserve">A 2. pont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 </w:t>
      </w:r>
    </w:p>
    <w:p w:rsidR="0054730D" w:rsidRDefault="00246A86">
      <w:pPr>
        <w:numPr>
          <w:ilvl w:val="0"/>
          <w:numId w:val="40"/>
        </w:numPr>
        <w:ind w:right="3"/>
      </w:pPr>
      <w:r>
        <w:t xml:space="preserve">A 2. pontban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 </w:t>
      </w:r>
    </w:p>
    <w:p w:rsidR="0054730D" w:rsidRDefault="00246A86">
      <w:pPr>
        <w:ind w:left="7" w:right="3"/>
      </w:pPr>
      <w:r>
        <w:t xml:space="preserve">(Rendelet 22. cikk) </w:t>
      </w:r>
    </w:p>
    <w:p w:rsidR="0054730D" w:rsidRDefault="00246A86">
      <w:pPr>
        <w:spacing w:after="18" w:line="259" w:lineRule="auto"/>
        <w:ind w:left="12" w:right="0" w:firstLine="0"/>
        <w:jc w:val="left"/>
      </w:pPr>
      <w:r>
        <w:t xml:space="preserve"> </w:t>
      </w:r>
    </w:p>
    <w:p w:rsidR="0054730D" w:rsidRDefault="00246A86">
      <w:pPr>
        <w:pStyle w:val="Cmsor3"/>
        <w:ind w:left="-5"/>
      </w:pPr>
      <w:bookmarkStart w:id="29" w:name="_Toc51279"/>
      <w:r>
        <w:lastRenderedPageBreak/>
        <w:t xml:space="preserve">Korlátozások </w:t>
      </w:r>
      <w:bookmarkEnd w:id="29"/>
    </w:p>
    <w:p w:rsidR="0054730D" w:rsidRDefault="00246A86">
      <w:pPr>
        <w:spacing w:after="0" w:line="259" w:lineRule="auto"/>
        <w:ind w:left="12" w:right="0" w:firstLine="0"/>
        <w:jc w:val="left"/>
      </w:pPr>
      <w:r>
        <w:rPr>
          <w:b/>
        </w:rPr>
        <w:t xml:space="preserve"> </w:t>
      </w:r>
    </w:p>
    <w:p w:rsidR="0054730D" w:rsidRDefault="00246A86">
      <w:pPr>
        <w:ind w:left="7" w:right="3"/>
      </w:pPr>
      <w:r>
        <w:t xml:space="preserve">1. Az Adatkezelőre vagy adatfeldolgozóra alkalmazandó uniós vagy tagállami jog jogalkotási intézkedésekkel korlátozhatja a Rendelet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 a) nemzetbiztonság; </w:t>
      </w:r>
    </w:p>
    <w:p w:rsidR="0054730D" w:rsidRDefault="00246A86">
      <w:pPr>
        <w:numPr>
          <w:ilvl w:val="0"/>
          <w:numId w:val="41"/>
        </w:numPr>
        <w:ind w:right="3" w:hanging="250"/>
      </w:pPr>
      <w:r>
        <w:t xml:space="preserve">honvédelem; </w:t>
      </w:r>
    </w:p>
    <w:p w:rsidR="0054730D" w:rsidRDefault="00246A86">
      <w:pPr>
        <w:numPr>
          <w:ilvl w:val="0"/>
          <w:numId w:val="41"/>
        </w:numPr>
        <w:ind w:right="3" w:hanging="250"/>
      </w:pPr>
      <w:r>
        <w:t xml:space="preserve">közbiztonság; </w:t>
      </w:r>
    </w:p>
    <w:p w:rsidR="0054730D" w:rsidRDefault="00246A86">
      <w:pPr>
        <w:numPr>
          <w:ilvl w:val="0"/>
          <w:numId w:val="41"/>
        </w:numPr>
        <w:ind w:right="3" w:hanging="250"/>
      </w:pPr>
      <w:r>
        <w:t xml:space="preserve">bűncselekmények megelőzése, nyomozása, felderítése vagy a vádeljárás lefolytatása, illetve büntetőjogi szankciók végrehajtása, beleértve a közbiztonságot fenyegető veszélyekkel szembeni védelmet és e veszélyek megelőzését; </w:t>
      </w:r>
    </w:p>
    <w:p w:rsidR="0054730D" w:rsidRDefault="00246A86">
      <w:pPr>
        <w:numPr>
          <w:ilvl w:val="0"/>
          <w:numId w:val="41"/>
        </w:numPr>
        <w:ind w:right="3" w:hanging="250"/>
      </w:pPr>
      <w:r>
        <w:t xml:space="preserve">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 f) a bírói függetlenség és a bírósági eljárások védelme; </w:t>
      </w:r>
    </w:p>
    <w:p w:rsidR="0054730D" w:rsidRDefault="00246A86">
      <w:pPr>
        <w:numPr>
          <w:ilvl w:val="0"/>
          <w:numId w:val="42"/>
        </w:numPr>
        <w:ind w:right="3" w:hanging="197"/>
      </w:pPr>
      <w:r>
        <w:t xml:space="preserve">a szabályozott foglalkozások esetében az etikai vétségek megelőzése, kivizsgálása, felderítése és az ezekkel kapcsolatos eljárások lefolytatása; </w:t>
      </w:r>
    </w:p>
    <w:p w:rsidR="0054730D" w:rsidRDefault="00246A86">
      <w:pPr>
        <w:numPr>
          <w:ilvl w:val="0"/>
          <w:numId w:val="42"/>
        </w:numPr>
        <w:ind w:right="3" w:hanging="197"/>
      </w:pPr>
      <w:r>
        <w:t xml:space="preserve">az a)–e) és a g) pontban említett esetekben – akár alkalmanként – a közhatalmi feladatok ellátásához kapcsolódó ellenőrzési, vizsgálati vagy szabályozási tevékenység; </w:t>
      </w:r>
    </w:p>
    <w:p w:rsidR="0054730D" w:rsidRDefault="00246A86">
      <w:pPr>
        <w:numPr>
          <w:ilvl w:val="0"/>
          <w:numId w:val="42"/>
        </w:numPr>
        <w:ind w:right="3" w:hanging="197"/>
      </w:pPr>
      <w:r>
        <w:t xml:space="preserve">az érintett védelme vagy mások jogainak és szabadságainak védelme; </w:t>
      </w:r>
    </w:p>
    <w:p w:rsidR="0054730D" w:rsidRDefault="00246A86">
      <w:pPr>
        <w:numPr>
          <w:ilvl w:val="0"/>
          <w:numId w:val="42"/>
        </w:numPr>
        <w:ind w:right="3" w:hanging="197"/>
      </w:pPr>
      <w:r>
        <w:t xml:space="preserve">polgári jogi követelések érvényesítése. </w:t>
      </w:r>
    </w:p>
    <w:p w:rsidR="0054730D" w:rsidRDefault="00246A86">
      <w:pPr>
        <w:ind w:left="7" w:right="3"/>
      </w:pPr>
      <w:r>
        <w:t xml:space="preserve">2.   Az 1. pontban említett jogalkotási intézkedések adott esetben részletes rendelkezéseket tartalmaznak legalább: </w:t>
      </w:r>
    </w:p>
    <w:p w:rsidR="0054730D" w:rsidRDefault="00246A86">
      <w:pPr>
        <w:numPr>
          <w:ilvl w:val="0"/>
          <w:numId w:val="43"/>
        </w:numPr>
        <w:ind w:right="3" w:hanging="250"/>
      </w:pPr>
      <w:r>
        <w:t xml:space="preserve">az adatkezelés céljaira vagy az adatkezelés kategóriáira, </w:t>
      </w:r>
    </w:p>
    <w:p w:rsidR="0054730D" w:rsidRDefault="00246A86">
      <w:pPr>
        <w:numPr>
          <w:ilvl w:val="0"/>
          <w:numId w:val="43"/>
        </w:numPr>
        <w:ind w:right="3" w:hanging="250"/>
      </w:pPr>
      <w:r>
        <w:t xml:space="preserve">a személyes adatok kategóriáira, </w:t>
      </w:r>
    </w:p>
    <w:p w:rsidR="0054730D" w:rsidRDefault="00246A86">
      <w:pPr>
        <w:numPr>
          <w:ilvl w:val="0"/>
          <w:numId w:val="43"/>
        </w:numPr>
        <w:ind w:right="3" w:hanging="250"/>
      </w:pPr>
      <w:r>
        <w:t xml:space="preserve">a bevezetett korlátozások hatályára, </w:t>
      </w:r>
    </w:p>
    <w:p w:rsidR="0054730D" w:rsidRDefault="00246A86">
      <w:pPr>
        <w:numPr>
          <w:ilvl w:val="0"/>
          <w:numId w:val="43"/>
        </w:numPr>
        <w:ind w:right="3" w:hanging="250"/>
      </w:pPr>
      <w:r>
        <w:t xml:space="preserve">a visszaélésre, illetve a jogosulatlan hozzáférésre vagy továbbítás megakadályozását célzó garanciákra, </w:t>
      </w:r>
    </w:p>
    <w:p w:rsidR="0054730D" w:rsidRDefault="00246A86">
      <w:pPr>
        <w:numPr>
          <w:ilvl w:val="0"/>
          <w:numId w:val="43"/>
        </w:numPr>
        <w:ind w:right="3" w:hanging="250"/>
      </w:pPr>
      <w:r>
        <w:t xml:space="preserve">az Adatkezelő meghatározására vagy az Adatkezelők kategóriáinak meghatározására, </w:t>
      </w:r>
    </w:p>
    <w:p w:rsidR="0054730D" w:rsidRDefault="00246A86">
      <w:pPr>
        <w:numPr>
          <w:ilvl w:val="0"/>
          <w:numId w:val="43"/>
        </w:numPr>
        <w:ind w:right="3" w:hanging="250"/>
      </w:pPr>
      <w:r>
        <w:t xml:space="preserve">az adattárolás időtartamára, valamint az alkalmazandó garanciákra, figyelembe véve az adatkezelés vagy az adatkezelési kategóriák jellegét, hatályát és céljait, </w:t>
      </w:r>
    </w:p>
    <w:p w:rsidR="0054730D" w:rsidRDefault="00246A86">
      <w:pPr>
        <w:numPr>
          <w:ilvl w:val="0"/>
          <w:numId w:val="43"/>
        </w:numPr>
        <w:ind w:right="3" w:hanging="250"/>
      </w:pPr>
      <w:r>
        <w:t xml:space="preserve">az érintettek jogait és szabadságait érintő kockázatokra, és </w:t>
      </w:r>
    </w:p>
    <w:p w:rsidR="0054730D" w:rsidRDefault="00246A86">
      <w:pPr>
        <w:numPr>
          <w:ilvl w:val="0"/>
          <w:numId w:val="43"/>
        </w:numPr>
        <w:ind w:right="3" w:hanging="250"/>
      </w:pPr>
      <w:r>
        <w:t xml:space="preserve">az érintettek arra vonatkozó jogára, hogy tájékoztatást kapjanak a korlátozásról, kivéve, ha ez hátrányosan befolyásolhatja a korlátozás célját. </w:t>
      </w:r>
    </w:p>
    <w:p w:rsidR="0054730D" w:rsidRDefault="00246A86">
      <w:pPr>
        <w:ind w:left="7" w:right="3"/>
      </w:pPr>
      <w:r>
        <w:t xml:space="preserve">(Rendelet 23. cikk) </w:t>
      </w:r>
    </w:p>
    <w:p w:rsidR="0054730D" w:rsidRDefault="00246A86">
      <w:pPr>
        <w:spacing w:after="13" w:line="259" w:lineRule="auto"/>
        <w:ind w:left="12" w:right="0" w:firstLine="0"/>
        <w:jc w:val="left"/>
      </w:pPr>
      <w:r>
        <w:t xml:space="preserve"> </w:t>
      </w:r>
    </w:p>
    <w:p w:rsidR="0054730D" w:rsidRDefault="00246A86">
      <w:pPr>
        <w:pStyle w:val="Cmsor3"/>
        <w:ind w:left="-5"/>
      </w:pPr>
      <w:bookmarkStart w:id="30" w:name="_Toc51280"/>
      <w:r>
        <w:t xml:space="preserve">Az érintett tájékoztatása az adatvédelmi incidensről </w:t>
      </w:r>
      <w:bookmarkEnd w:id="30"/>
    </w:p>
    <w:p w:rsidR="0054730D" w:rsidRDefault="00246A86">
      <w:pPr>
        <w:spacing w:after="0" w:line="259" w:lineRule="auto"/>
        <w:ind w:left="12" w:right="0" w:firstLine="0"/>
        <w:jc w:val="left"/>
      </w:pPr>
      <w:r>
        <w:t xml:space="preserve"> </w:t>
      </w:r>
    </w:p>
    <w:p w:rsidR="0054730D" w:rsidRDefault="00246A86">
      <w:pPr>
        <w:numPr>
          <w:ilvl w:val="0"/>
          <w:numId w:val="44"/>
        </w:numPr>
        <w:ind w:right="3"/>
      </w:pPr>
      <w:r>
        <w:t xml:space="preserve">Ha az adatvédelmi incidens valószínűsíthetően magas kockázattal jár a természetes személyek jogaira és szabadságaira nézve, az Adatkezelő indokolatlan késedelem nélkül tájékoztatja az érintettet az adatvédelmi incidensről. </w:t>
      </w:r>
    </w:p>
    <w:p w:rsidR="0054730D" w:rsidRDefault="00246A86">
      <w:pPr>
        <w:numPr>
          <w:ilvl w:val="0"/>
          <w:numId w:val="44"/>
        </w:numPr>
        <w:ind w:right="3"/>
      </w:pPr>
      <w:r>
        <w:t xml:space="preserve">Az 1. pontban említett, az érintett részére adott tájékoztatásban világosan és közérthetően ismertetni kell az adatvédelmi incidens jellegét, és közölni kell legalább a Rendelet  33. cikk (3) bekezdésének b), c) és d) pontjában említett információkat és intézkedéseket. </w:t>
      </w:r>
    </w:p>
    <w:p w:rsidR="0054730D" w:rsidRDefault="00246A86">
      <w:pPr>
        <w:numPr>
          <w:ilvl w:val="0"/>
          <w:numId w:val="44"/>
        </w:numPr>
        <w:ind w:right="3"/>
      </w:pPr>
      <w:r>
        <w:t xml:space="preserve">Az érintettet nem kell az  1. pontban említettek szerint tájékoztatni, ha a következő feltételek bármelyike teljesül: </w:t>
      </w:r>
    </w:p>
    <w:p w:rsidR="0054730D" w:rsidRDefault="00246A86">
      <w:pPr>
        <w:numPr>
          <w:ilvl w:val="0"/>
          <w:numId w:val="45"/>
        </w:numPr>
        <w:ind w:right="3"/>
      </w:pPr>
      <w:r>
        <w:t xml:space="preserve">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 </w:t>
      </w:r>
    </w:p>
    <w:p w:rsidR="0054730D" w:rsidRDefault="00246A86">
      <w:pPr>
        <w:numPr>
          <w:ilvl w:val="0"/>
          <w:numId w:val="45"/>
        </w:numPr>
        <w:ind w:right="3"/>
      </w:pPr>
      <w:r>
        <w:t xml:space="preserve">az Adatkezelő az adatvédelmi incidenst követően olyan további intézkedéseket tett, amelyek biztosítják, hogy az érintett jogaira és szabadságaira jelentett, az 1. pontban említett magas kockázat a továbbiakban valószínűsíthetően nem valósul meg; </w:t>
      </w:r>
    </w:p>
    <w:p w:rsidR="0054730D" w:rsidRDefault="00246A86">
      <w:pPr>
        <w:numPr>
          <w:ilvl w:val="0"/>
          <w:numId w:val="45"/>
        </w:numPr>
        <w:ind w:right="3"/>
      </w:pPr>
      <w:r>
        <w:lastRenderedPageBreak/>
        <w:t xml:space="preserve">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 </w:t>
      </w:r>
    </w:p>
    <w:p w:rsidR="0054730D" w:rsidRDefault="00246A86">
      <w:pPr>
        <w:ind w:left="7" w:right="3"/>
      </w:pPr>
      <w:r>
        <w:t xml:space="preserve">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 (Rendelet 34. cikk) </w:t>
      </w:r>
    </w:p>
    <w:p w:rsidR="0054730D" w:rsidRDefault="00246A86">
      <w:pPr>
        <w:spacing w:after="13" w:line="259" w:lineRule="auto"/>
        <w:ind w:left="12" w:right="0" w:firstLine="0"/>
        <w:jc w:val="left"/>
      </w:pPr>
      <w:r>
        <w:t xml:space="preserve"> </w:t>
      </w:r>
    </w:p>
    <w:p w:rsidR="0054730D" w:rsidRDefault="00246A86">
      <w:pPr>
        <w:pStyle w:val="Cmsor3"/>
        <w:ind w:left="-5"/>
      </w:pPr>
      <w:bookmarkStart w:id="31" w:name="_Toc51281"/>
      <w:r>
        <w:t xml:space="preserve">A felügyeleti hatóságnál történő panasztételhez való jog </w:t>
      </w:r>
      <w:bookmarkEnd w:id="31"/>
    </w:p>
    <w:p w:rsidR="0054730D" w:rsidRDefault="00246A86">
      <w:pPr>
        <w:spacing w:after="0" w:line="259" w:lineRule="auto"/>
        <w:ind w:left="12" w:right="0" w:firstLine="0"/>
        <w:jc w:val="left"/>
      </w:pPr>
      <w:r>
        <w:t xml:space="preserve"> </w:t>
      </w:r>
    </w:p>
    <w:p w:rsidR="0054730D" w:rsidRDefault="00246A86">
      <w:pPr>
        <w:numPr>
          <w:ilvl w:val="0"/>
          <w:numId w:val="46"/>
        </w:numPr>
        <w:ind w:right="3"/>
      </w:pPr>
      <w:r>
        <w:t xml:space="preserve">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 </w:t>
      </w:r>
    </w:p>
    <w:p w:rsidR="0054730D" w:rsidRDefault="00246A86">
      <w:pPr>
        <w:numPr>
          <w:ilvl w:val="0"/>
          <w:numId w:val="46"/>
        </w:numPr>
        <w:ind w:right="3"/>
      </w:pPr>
      <w:r>
        <w:t xml:space="preserve">Az a felügyeleti hatóság, amelyhez a panaszt benyújtották, köteles tájékoztatni az ügyfelet a panasszal kapcsolatos eljárási fejleményekről és annak eredményéről, ideértve azt is, hogy a Rendelet  78. cikk alapján az ügyfél jogosult bírósági jogorvoslattal élni. </w:t>
      </w:r>
    </w:p>
    <w:p w:rsidR="0054730D" w:rsidRDefault="00246A86">
      <w:pPr>
        <w:ind w:left="7" w:right="3"/>
      </w:pPr>
      <w:r>
        <w:t xml:space="preserve">(Rendelet 77. cikk) </w:t>
      </w:r>
    </w:p>
    <w:p w:rsidR="0054730D" w:rsidRDefault="00246A86">
      <w:pPr>
        <w:spacing w:after="0" w:line="259" w:lineRule="auto"/>
        <w:ind w:left="12" w:right="0" w:firstLine="0"/>
        <w:jc w:val="left"/>
      </w:pPr>
      <w:r>
        <w:t xml:space="preserve"> </w:t>
      </w:r>
    </w:p>
    <w:p w:rsidR="0054730D" w:rsidRDefault="00246A86">
      <w:pPr>
        <w:spacing w:after="0" w:line="235" w:lineRule="auto"/>
        <w:ind w:left="12" w:right="9016" w:firstLine="0"/>
        <w:jc w:val="left"/>
      </w:pPr>
      <w:r>
        <w:t xml:space="preserve"> </w:t>
      </w:r>
      <w:r>
        <w:rPr>
          <w:b/>
        </w:rPr>
        <w:t xml:space="preserve"> </w:t>
      </w:r>
    </w:p>
    <w:p w:rsidR="0054730D" w:rsidRDefault="00246A86">
      <w:pPr>
        <w:pStyle w:val="Cmsor3"/>
        <w:ind w:left="-5"/>
      </w:pPr>
      <w:bookmarkStart w:id="32" w:name="_Toc51282"/>
      <w:r>
        <w:t xml:space="preserve">A felügyeleti hatósággal szembeni hatékony bírósági jogorvoslathoz való jog </w:t>
      </w:r>
      <w:bookmarkEnd w:id="32"/>
    </w:p>
    <w:p w:rsidR="0054730D" w:rsidRDefault="00246A86">
      <w:pPr>
        <w:spacing w:after="0" w:line="259" w:lineRule="auto"/>
        <w:ind w:left="12" w:right="0" w:firstLine="0"/>
        <w:jc w:val="left"/>
      </w:pPr>
      <w:r>
        <w:rPr>
          <w:b/>
        </w:rPr>
        <w:t xml:space="preserve"> </w:t>
      </w:r>
    </w:p>
    <w:p w:rsidR="0054730D" w:rsidRDefault="00246A86">
      <w:pPr>
        <w:numPr>
          <w:ilvl w:val="0"/>
          <w:numId w:val="47"/>
        </w:numPr>
        <w:spacing w:after="2" w:line="236" w:lineRule="auto"/>
        <w:ind w:right="3"/>
        <w:jc w:val="left"/>
      </w:pPr>
      <w:r>
        <w:t xml:space="preserve">Az egyéb közigazgatási vagy nem bírósági útra tartozó jogorvoslatok sérelme nélkül, minden természetes és jogi személy jogosult a hatékony bírósági jogorvoslatra a felügyeleti hatóság rá vonatkozó, jogilag kötelező erejű döntésével szemben. </w:t>
      </w:r>
    </w:p>
    <w:p w:rsidR="0054730D" w:rsidRDefault="00246A86">
      <w:pPr>
        <w:numPr>
          <w:ilvl w:val="0"/>
          <w:numId w:val="47"/>
        </w:numPr>
        <w:spacing w:after="2" w:line="236" w:lineRule="auto"/>
        <w:ind w:right="3"/>
        <w:jc w:val="left"/>
      </w:pPr>
      <w:r>
        <w:t xml:space="preserve">Az egyéb közigazgatási vagy nem bírósági útra tartozó jogorvoslatok sérelme nélkül, minden érintett jogosult a hatékony bírósági jogorvoslatra, ha a Rendelet  55. vagy 56. cikk alapján illetékes felügyeleti hatóság nem foglalkozik a panasszal, vagy három hónapon belül nem tájékoztatja az érintettet a 77. cikk alapján benyújtott panasszal kapcsolatos eljárási fejleményekről vagy annak eredményéről. </w:t>
      </w:r>
    </w:p>
    <w:p w:rsidR="0054730D" w:rsidRDefault="00246A86">
      <w:pPr>
        <w:numPr>
          <w:ilvl w:val="0"/>
          <w:numId w:val="47"/>
        </w:numPr>
        <w:ind w:right="3"/>
        <w:jc w:val="left"/>
      </w:pPr>
      <w:r>
        <w:t xml:space="preserve">A felügyeleti hatósággal szembeni eljárást a felügyeleti hatóság székhelye szerinti tagállam bírósága előtt kell megindítani. </w:t>
      </w:r>
    </w:p>
    <w:p w:rsidR="0054730D" w:rsidRDefault="00246A86">
      <w:pPr>
        <w:numPr>
          <w:ilvl w:val="0"/>
          <w:numId w:val="47"/>
        </w:numPr>
        <w:ind w:right="3"/>
        <w:jc w:val="left"/>
      </w:pPr>
      <w:r>
        <w:t xml:space="preserve">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 (Rendelet 78. cikk) </w:t>
      </w:r>
    </w:p>
    <w:p w:rsidR="0054730D" w:rsidRDefault="00246A86">
      <w:pPr>
        <w:spacing w:after="13" w:line="259" w:lineRule="auto"/>
        <w:ind w:left="12" w:right="0" w:firstLine="0"/>
        <w:jc w:val="left"/>
      </w:pPr>
      <w:r>
        <w:rPr>
          <w:b/>
        </w:rPr>
        <w:t xml:space="preserve"> </w:t>
      </w:r>
    </w:p>
    <w:p w:rsidR="0054730D" w:rsidRDefault="00246A86">
      <w:pPr>
        <w:pStyle w:val="Cmsor3"/>
        <w:ind w:left="-5"/>
      </w:pPr>
      <w:bookmarkStart w:id="33" w:name="_Toc51283"/>
      <w:r>
        <w:t xml:space="preserve">Az adatkezelővel vagy az adatfeldolgozóval szembeni hatékony bírósági jogorvoslathoz való jog </w:t>
      </w:r>
      <w:bookmarkEnd w:id="33"/>
    </w:p>
    <w:p w:rsidR="0054730D" w:rsidRDefault="00246A86">
      <w:pPr>
        <w:spacing w:after="0" w:line="259" w:lineRule="auto"/>
        <w:ind w:left="12" w:right="0" w:firstLine="0"/>
        <w:jc w:val="left"/>
      </w:pPr>
      <w:r>
        <w:t xml:space="preserve"> </w:t>
      </w:r>
    </w:p>
    <w:p w:rsidR="0054730D" w:rsidRDefault="00246A86">
      <w:pPr>
        <w:numPr>
          <w:ilvl w:val="0"/>
          <w:numId w:val="48"/>
        </w:numPr>
        <w:ind w:right="3"/>
      </w:pPr>
      <w:r>
        <w:t xml:space="preserve">A rendelkezésre álló közigazgatási vagy nem bírósági útra tartozó jogorvoslatok – köztük a felügyeleti hatóságnál történő panasztételhez való, Rendelet 77. cikk szerinti jog – sérelme nélkül, minden érintett hatékony bírósági jogorvoslatra jogosult, ha megítélése szerint a személyes adatainak e rendeletnek nem megfelelő kezelése következtében megsértették az e rendelet szerinti jogait. </w:t>
      </w:r>
    </w:p>
    <w:p w:rsidR="0054730D" w:rsidRDefault="00246A86">
      <w:pPr>
        <w:numPr>
          <w:ilvl w:val="0"/>
          <w:numId w:val="48"/>
        </w:numPr>
        <w:spacing w:after="234"/>
        <w:ind w:right="3"/>
      </w:pPr>
      <w:r>
        <w:t xml:space="preserve">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 (Rendelet 79. cikk) </w:t>
      </w:r>
    </w:p>
    <w:p w:rsidR="0054730D" w:rsidRDefault="00246A86">
      <w:pPr>
        <w:pStyle w:val="Cmsor1"/>
        <w:ind w:left="7"/>
      </w:pPr>
      <w:bookmarkStart w:id="34" w:name="_Toc51284"/>
      <w:r>
        <w:t xml:space="preserve">7. A szolgáltató adatvédelmi tisztviselőjének neve, beosztása, elérhetősége </w:t>
      </w:r>
      <w:bookmarkEnd w:id="34"/>
    </w:p>
    <w:p w:rsidR="00AF44D1" w:rsidRDefault="00246A86" w:rsidP="00AF44D1">
      <w:pPr>
        <w:ind w:left="7" w:right="3"/>
      </w:pPr>
      <w:r>
        <w:t xml:space="preserve">Neve:  </w:t>
      </w:r>
      <w:r w:rsidR="00C41650">
        <w:t>Althauser Viktória</w:t>
      </w:r>
    </w:p>
    <w:p w:rsidR="00AF44D1" w:rsidRDefault="00246A86">
      <w:pPr>
        <w:ind w:left="7" w:right="3"/>
      </w:pPr>
      <w:r>
        <w:t xml:space="preserve">Levelezési cím: </w:t>
      </w:r>
      <w:r w:rsidR="00AF44D1">
        <w:t>.</w:t>
      </w:r>
      <w:r w:rsidR="00C41650">
        <w:t>Nyergesújfalu, Paskom u. 13</w:t>
      </w:r>
    </w:p>
    <w:p w:rsidR="00AF44D1" w:rsidRDefault="00246A86">
      <w:pPr>
        <w:ind w:left="7" w:right="3"/>
      </w:pPr>
      <w:r>
        <w:t xml:space="preserve">email: </w:t>
      </w:r>
      <w:r w:rsidR="00AF44D1">
        <w:t xml:space="preserve"> </w:t>
      </w:r>
      <w:r w:rsidR="003B6BCC">
        <w:t>egomnet</w:t>
      </w:r>
      <w:bookmarkStart w:id="35" w:name="_GoBack"/>
      <w:bookmarkEnd w:id="35"/>
      <w:r w:rsidR="00C41650">
        <w:t>@egomnet.hu</w:t>
      </w:r>
    </w:p>
    <w:p w:rsidR="00AF44D1" w:rsidRDefault="00246A86">
      <w:pPr>
        <w:ind w:left="7" w:right="3"/>
      </w:pPr>
      <w:r>
        <w:t xml:space="preserve"> tel.: </w:t>
      </w:r>
      <w:r w:rsidR="00C41650">
        <w:t>06-</w:t>
      </w:r>
      <w:r>
        <w:t xml:space="preserve"> </w:t>
      </w:r>
      <w:r w:rsidR="00C41650">
        <w:t>80-296-880</w:t>
      </w:r>
    </w:p>
    <w:p w:rsidR="00AF44D1" w:rsidRDefault="00AF44D1">
      <w:pPr>
        <w:ind w:left="7" w:right="3"/>
      </w:pPr>
    </w:p>
    <w:p w:rsidR="0054730D" w:rsidRDefault="00246A86">
      <w:pPr>
        <w:ind w:left="7" w:right="3"/>
      </w:pPr>
      <w:r>
        <w:lastRenderedPageBreak/>
        <w:t xml:space="preserve">Az adatvédelmi tisztviselő: </w:t>
      </w:r>
    </w:p>
    <w:p w:rsidR="0054730D" w:rsidRDefault="00246A86">
      <w:pPr>
        <w:ind w:left="555" w:right="3" w:hanging="360"/>
      </w:pPr>
      <w:r>
        <w:t xml:space="preserve">a.) tájékoztat és szakmai tanácsot ad az adatkezelő vagy az adatfeldolgozó, továbbá az adatkezelést végző alkalmazottak részére adatvédelmi kérdésekben;  </w:t>
      </w:r>
    </w:p>
    <w:p w:rsidR="0054730D" w:rsidRDefault="00246A86">
      <w:pPr>
        <w:ind w:left="555" w:right="3" w:hanging="360"/>
      </w:pPr>
      <w:r>
        <w:t xml:space="preserve">b.) ellenőrzi a GDPR-nak, a belső adatvédelmi szabályzatnak való megfelelést, ideértve a feladatkörök kijelölését, az adatkezelési műveletekben résztvevő munkavállalók tudatosság-növelését és képzését, valamint a kapcsolódó auditokat is;  </w:t>
      </w:r>
    </w:p>
    <w:p w:rsidR="0054730D" w:rsidRDefault="00246A86">
      <w:pPr>
        <w:ind w:left="555" w:right="3" w:hanging="360"/>
      </w:pPr>
      <w:r>
        <w:t xml:space="preserve">c.) kérésre szakmai tanácsot ad az adatvédelmi hatásvizsgálatra vonatkozóan, valamint nyomon követi a hatásvizsgálat elvégzését;  </w:t>
      </w:r>
    </w:p>
    <w:p w:rsidR="0054730D" w:rsidRDefault="00246A86">
      <w:pPr>
        <w:ind w:left="205" w:right="3"/>
      </w:pPr>
      <w:r>
        <w:t xml:space="preserve">d.) együttműködik a felügyeleti hatósággal;  </w:t>
      </w:r>
    </w:p>
    <w:p w:rsidR="0054730D" w:rsidRDefault="00246A86">
      <w:pPr>
        <w:spacing w:after="229"/>
        <w:ind w:left="555" w:right="3" w:hanging="360"/>
      </w:pPr>
      <w:r>
        <w:t xml:space="preserve">e.) az adatkezeléssel összefüggő ügyekben kapcsolattartó pontként szolgál a felügyeleti hatóság felé, valamint adott esetben bármely egyéb kérdésben konzultációt folytat vele. </w:t>
      </w:r>
    </w:p>
    <w:p w:rsidR="0054730D" w:rsidRDefault="00246A86">
      <w:pPr>
        <w:pStyle w:val="Cmsor1"/>
        <w:ind w:left="7"/>
      </w:pPr>
      <w:bookmarkStart w:id="36" w:name="_Toc51285"/>
      <w:r>
        <w:t xml:space="preserve">8. A hálózatok és a szolgáltatások biztonsága és integritása </w:t>
      </w:r>
      <w:bookmarkEnd w:id="36"/>
    </w:p>
    <w:p w:rsidR="0054730D" w:rsidRDefault="00246A86">
      <w:pPr>
        <w:spacing w:after="0" w:line="259" w:lineRule="auto"/>
        <w:ind w:left="12" w:right="0" w:firstLine="0"/>
        <w:jc w:val="left"/>
      </w:pPr>
      <w:r>
        <w:rPr>
          <w:b/>
        </w:rPr>
        <w:t xml:space="preserve"> </w:t>
      </w:r>
    </w:p>
    <w:p w:rsidR="0054730D" w:rsidRDefault="00246A86">
      <w:pPr>
        <w:ind w:left="7" w:right="3"/>
      </w:pPr>
      <w:r>
        <w:t xml:space="preserve">A hálózati biztonság megsértésének magas szintű kockázata esetén a nyilvánosan elérhető hírközlési szolgáltatást nyújtó szolgáltatónak értesítenie kell az előfizetőket az ilyen kockázatról, és – amennyiben a kockázat a szolgáltató által teendő intézkedések alkalmazási körén kívül esik – a lehetséges jogorvoslatokról, beleértve a valószínűleg felmerülő költségek megemlítését. </w:t>
      </w:r>
    </w:p>
    <w:p w:rsidR="0054730D" w:rsidRDefault="00246A86">
      <w:pPr>
        <w:spacing w:after="0" w:line="259" w:lineRule="auto"/>
        <w:ind w:left="12" w:right="0" w:firstLine="0"/>
        <w:jc w:val="left"/>
      </w:pPr>
      <w:r>
        <w:rPr>
          <w:b/>
        </w:rPr>
        <w:t xml:space="preserve"> </w:t>
      </w:r>
    </w:p>
    <w:p w:rsidR="0054730D" w:rsidRDefault="00246A86">
      <w:pPr>
        <w:ind w:left="7" w:right="3"/>
      </w:pPr>
      <w:r>
        <w:t xml:space="preserve">A szolgáltató az Eht. 156. § (2)–(8) bekezdéseiben foglaltak alapján köteles haladéktalanul tájékoztatni a Hatóságot, illetve az Eht. 156. § (5) bekezdésében meghatározott esetekben az előfizetőt vagy más magánszemélyt is a személyes adatok megsértésének észlelése (e rendelet alkalmazásában: személyes adatok megsértése) esetén. </w:t>
      </w:r>
    </w:p>
    <w:p w:rsidR="0054730D" w:rsidRDefault="00246A86">
      <w:pPr>
        <w:numPr>
          <w:ilvl w:val="0"/>
          <w:numId w:val="49"/>
        </w:numPr>
        <w:ind w:right="3" w:hanging="326"/>
      </w:pPr>
      <w:r>
        <w:t xml:space="preserve">A szolgáltató köteles a személyes adatok megsértését az általa lefolytatott belső vizsgálat végeztével haladéktalanul, de legkésőbb az észlelést követő 48 órán belül elektronikus úton a Hatóságnak bejelenteni. </w:t>
      </w:r>
    </w:p>
    <w:p w:rsidR="0054730D" w:rsidRDefault="00246A86">
      <w:pPr>
        <w:spacing w:after="0" w:line="259" w:lineRule="auto"/>
        <w:ind w:left="12" w:right="0" w:firstLine="0"/>
        <w:jc w:val="left"/>
      </w:pPr>
      <w:r>
        <w:t xml:space="preserve"> </w:t>
      </w:r>
    </w:p>
    <w:p w:rsidR="0054730D" w:rsidRDefault="00246A86">
      <w:pPr>
        <w:numPr>
          <w:ilvl w:val="0"/>
          <w:numId w:val="49"/>
        </w:numPr>
        <w:ind w:right="3" w:hanging="326"/>
      </w:pPr>
      <w:r>
        <w:t xml:space="preserve">A (2) bekezdésben foglalt bejelentésnek tartalmaznia kell: </w:t>
      </w:r>
    </w:p>
    <w:p w:rsidR="0054730D" w:rsidRDefault="00246A86">
      <w:pPr>
        <w:numPr>
          <w:ilvl w:val="0"/>
          <w:numId w:val="50"/>
        </w:numPr>
        <w:ind w:right="3" w:hanging="250"/>
      </w:pPr>
      <w:r>
        <w:t xml:space="preserve">a személyes adatok megsértésének vélelmezett időpontját; </w:t>
      </w:r>
    </w:p>
    <w:p w:rsidR="0054730D" w:rsidRDefault="00246A86">
      <w:pPr>
        <w:numPr>
          <w:ilvl w:val="0"/>
          <w:numId w:val="50"/>
        </w:numPr>
        <w:ind w:right="3" w:hanging="250"/>
      </w:pPr>
      <w:r>
        <w:t xml:space="preserve">az érintett személyes adatok körét; </w:t>
      </w:r>
    </w:p>
    <w:p w:rsidR="0054730D" w:rsidRDefault="00246A86">
      <w:pPr>
        <w:numPr>
          <w:ilvl w:val="0"/>
          <w:numId w:val="50"/>
        </w:numPr>
        <w:ind w:right="3" w:hanging="250"/>
      </w:pPr>
      <w:r>
        <w:t xml:space="preserve">az érintett előfizetők, illetve más magánszemélyek számát; </w:t>
      </w:r>
    </w:p>
    <w:p w:rsidR="0054730D" w:rsidRDefault="00246A86">
      <w:pPr>
        <w:numPr>
          <w:ilvl w:val="0"/>
          <w:numId w:val="50"/>
        </w:numPr>
        <w:ind w:right="3" w:hanging="250"/>
      </w:pPr>
      <w:r>
        <w:t xml:space="preserve">azokat az elérhetőségeket, ahol az előfizetők vagy más magánszemélyek a személyes adatok megsértésével </w:t>
      </w:r>
    </w:p>
    <w:p w:rsidR="0054730D" w:rsidRDefault="00246A86">
      <w:pPr>
        <w:ind w:left="7" w:right="3"/>
      </w:pPr>
      <w:r>
        <w:t xml:space="preserve">kapcsolatban további felvilágosítást kérhetnek; </w:t>
      </w:r>
    </w:p>
    <w:p w:rsidR="0054730D" w:rsidRDefault="00246A86">
      <w:pPr>
        <w:numPr>
          <w:ilvl w:val="0"/>
          <w:numId w:val="50"/>
        </w:numPr>
        <w:ind w:right="3" w:hanging="250"/>
      </w:pPr>
      <w:r>
        <w:t xml:space="preserve">a személyes adatok megsértését előidéző cselekmény pontos leírását; </w:t>
      </w:r>
    </w:p>
    <w:p w:rsidR="0054730D" w:rsidRDefault="00246A86">
      <w:pPr>
        <w:numPr>
          <w:ilvl w:val="0"/>
          <w:numId w:val="50"/>
        </w:numPr>
        <w:ind w:right="3" w:hanging="250"/>
      </w:pPr>
      <w:r>
        <w:t xml:space="preserve">a személyes adatok megsértésének várható következményeit; </w:t>
      </w:r>
    </w:p>
    <w:p w:rsidR="0054730D" w:rsidRDefault="00246A86">
      <w:pPr>
        <w:numPr>
          <w:ilvl w:val="0"/>
          <w:numId w:val="50"/>
        </w:numPr>
        <w:ind w:right="3" w:hanging="250"/>
      </w:pPr>
      <w:r>
        <w:t xml:space="preserve">a személyes adatok megsértése hátrányos következményeinek enyhítése érdekében tervezett intézkedéseket; </w:t>
      </w:r>
    </w:p>
    <w:p w:rsidR="0054730D" w:rsidRDefault="00246A86">
      <w:pPr>
        <w:numPr>
          <w:ilvl w:val="0"/>
          <w:numId w:val="50"/>
        </w:numPr>
        <w:ind w:right="3" w:hanging="250"/>
      </w:pPr>
      <w:r>
        <w:t xml:space="preserve">amennyiben a Hatóságnak történő bejelentés időpontjában az előfizető vagy más magánszemély (5) bekezdés szerinti értesítése már megtörtént, annak időpontját és módját. </w:t>
      </w:r>
    </w:p>
    <w:p w:rsidR="0054730D" w:rsidRDefault="00246A86">
      <w:pPr>
        <w:spacing w:after="0" w:line="259" w:lineRule="auto"/>
        <w:ind w:left="12" w:right="0" w:firstLine="0"/>
        <w:jc w:val="left"/>
      </w:pPr>
      <w:r>
        <w:t xml:space="preserve"> </w:t>
      </w:r>
    </w:p>
    <w:p w:rsidR="0054730D" w:rsidRDefault="00246A86">
      <w:pPr>
        <w:numPr>
          <w:ilvl w:val="0"/>
          <w:numId w:val="51"/>
        </w:numPr>
        <w:ind w:right="3" w:hanging="326"/>
      </w:pPr>
      <w:r>
        <w:t xml:space="preserve">A szolgáltató a (2) és a (3) bekezdés alapján bejelentett személyes adatok megsértésének után követéséről az esemény végleges lezárásáig, illetve a személyes adatok megsértését kiváltó okok végleges megszüntetéséig havonta köteles a Hatóságot elektronikus úton tájékoztatni. </w:t>
      </w:r>
    </w:p>
    <w:p w:rsidR="0054730D" w:rsidRDefault="00246A86">
      <w:pPr>
        <w:numPr>
          <w:ilvl w:val="0"/>
          <w:numId w:val="51"/>
        </w:numPr>
        <w:ind w:right="3" w:hanging="326"/>
      </w:pPr>
      <w:r>
        <w:t xml:space="preserve">Az Eht. 156. § (5) bekezdés első mondatában foglalt értesítést a szolgáltató a személyes adatok megsértésének észlelésétől számított 48 órán belül szükség szerint elektronikus levélben vagy telefonon és a szolgáltató honlapján közzétett tájékoztatás formájában köteles teljesíteni. Nem szükséges az előfizetők honlapon történő értesítése, ha a személyes adatok megsértése az érintett szolgáltató előfizetőinek 0,01%-ánál kevesebb előfizetőt érint. </w:t>
      </w:r>
    </w:p>
    <w:p w:rsidR="0054730D" w:rsidRDefault="00246A86">
      <w:pPr>
        <w:spacing w:after="0" w:line="259" w:lineRule="auto"/>
        <w:ind w:left="12" w:right="0" w:firstLine="0"/>
        <w:jc w:val="left"/>
      </w:pPr>
      <w:r>
        <w:t xml:space="preserve"> </w:t>
      </w:r>
    </w:p>
    <w:p w:rsidR="0054730D" w:rsidRDefault="00246A86">
      <w:pPr>
        <w:numPr>
          <w:ilvl w:val="0"/>
          <w:numId w:val="51"/>
        </w:numPr>
        <w:ind w:right="3" w:hanging="326"/>
      </w:pPr>
      <w:r>
        <w:t xml:space="preserve">Az (5) bekezdésben foglalt értesítésnek tartalmaznia kell: </w:t>
      </w:r>
    </w:p>
    <w:p w:rsidR="0054730D" w:rsidRDefault="00246A86">
      <w:pPr>
        <w:numPr>
          <w:ilvl w:val="0"/>
          <w:numId w:val="52"/>
        </w:numPr>
        <w:ind w:right="3" w:hanging="250"/>
      </w:pPr>
      <w:r>
        <w:t xml:space="preserve">a személyes adatok megsértésének vélelmezett időpontját; </w:t>
      </w:r>
    </w:p>
    <w:p w:rsidR="0054730D" w:rsidRDefault="00246A86">
      <w:pPr>
        <w:numPr>
          <w:ilvl w:val="0"/>
          <w:numId w:val="52"/>
        </w:numPr>
        <w:ind w:right="3" w:hanging="250"/>
      </w:pPr>
      <w:r>
        <w:t xml:space="preserve">a jogsértéssel érintett személyes adatok körét; </w:t>
      </w:r>
    </w:p>
    <w:p w:rsidR="0054730D" w:rsidRDefault="00246A86">
      <w:pPr>
        <w:numPr>
          <w:ilvl w:val="0"/>
          <w:numId w:val="52"/>
        </w:numPr>
        <w:ind w:right="3" w:hanging="250"/>
      </w:pPr>
      <w:r>
        <w:t xml:space="preserve">azokat az elérhetőségeket, ahol az előfizetők, illetve más magánszemélyek a személyes adatok megsértésével kapcsolatban további felvilágosítást kérhetnek; </w:t>
      </w:r>
    </w:p>
    <w:p w:rsidR="0054730D" w:rsidRDefault="00246A86">
      <w:pPr>
        <w:numPr>
          <w:ilvl w:val="0"/>
          <w:numId w:val="52"/>
        </w:numPr>
        <w:ind w:right="3" w:hanging="250"/>
      </w:pPr>
      <w:r>
        <w:lastRenderedPageBreak/>
        <w:t xml:space="preserve">a személyes adatok megsértésének várható következményeit; </w:t>
      </w:r>
    </w:p>
    <w:p w:rsidR="0054730D" w:rsidRDefault="00246A86">
      <w:pPr>
        <w:numPr>
          <w:ilvl w:val="0"/>
          <w:numId w:val="52"/>
        </w:numPr>
        <w:ind w:right="3" w:hanging="250"/>
      </w:pPr>
      <w:r>
        <w:t xml:space="preserve">a személyes adatok megsértése hátrányos következményeinek enyhítése érdekében tervezett intézkedéseket; </w:t>
      </w:r>
    </w:p>
    <w:p w:rsidR="0054730D" w:rsidRDefault="00246A86">
      <w:pPr>
        <w:numPr>
          <w:ilvl w:val="0"/>
          <w:numId w:val="52"/>
        </w:numPr>
        <w:ind w:right="3" w:hanging="250"/>
      </w:pPr>
      <w:r>
        <w:t xml:space="preserve">amennyiben az előfizető vagy más magánszemély értesítésekor a szolgáltató a személyes adatok megsértését a Hatóságnak már bejelentette, úgy annak megtörténtét is. </w:t>
      </w:r>
    </w:p>
    <w:p w:rsidR="0054730D" w:rsidRDefault="00246A86">
      <w:pPr>
        <w:spacing w:after="0" w:line="259" w:lineRule="auto"/>
        <w:ind w:left="12" w:right="0" w:firstLine="0"/>
        <w:jc w:val="left"/>
      </w:pPr>
      <w:r>
        <w:rPr>
          <w:b/>
        </w:rPr>
        <w:t xml:space="preserve"> </w:t>
      </w:r>
    </w:p>
    <w:p w:rsidR="0054730D" w:rsidRDefault="00246A86">
      <w:pPr>
        <w:numPr>
          <w:ilvl w:val="1"/>
          <w:numId w:val="52"/>
        </w:numPr>
        <w:ind w:right="3" w:firstLine="240"/>
      </w:pPr>
      <w:r>
        <w:t xml:space="preserve">A szolgáltató - szükség szerint más szolgáltatókkal közösen - műszaki és szervezési intézkedésekkel köteles gondoskodni a szolgáltatás biztonságának, valamint az elektronikus hírközlési szolgáltatás nyújtása során kezelt előfizetői személyes adatok védelméről. </w:t>
      </w:r>
    </w:p>
    <w:p w:rsidR="0054730D" w:rsidRDefault="00246A86">
      <w:pPr>
        <w:numPr>
          <w:ilvl w:val="1"/>
          <w:numId w:val="52"/>
        </w:numPr>
        <w:ind w:right="3" w:firstLine="240"/>
      </w:pPr>
      <w:r>
        <w:t xml:space="preserve">Az előfizetői személyes adatok megsértését jelenti a nyilvánosan elérhető elektronikus hírközlési szolgáltatások nyújtásával összefüggésben továbbított, tárolt, vagy más egyéb módon kezelt vagy feldolgozott személyes adatok véletlen, vagy jogellenes kezelése vagy feldolgozása, így különösen megsemmisítése, elvesztése, módosítása, jogosulatlan felfedése, nyilvánosságra hozatala, vagy az azokhoz való jogosulatlan hozzáférés. </w:t>
      </w:r>
    </w:p>
    <w:p w:rsidR="0054730D" w:rsidRDefault="00246A86">
      <w:pPr>
        <w:numPr>
          <w:ilvl w:val="1"/>
          <w:numId w:val="52"/>
        </w:numPr>
        <w:ind w:right="3" w:firstLine="240"/>
      </w:pPr>
      <w:r>
        <w:t xml:space="preserve">A személyes adatok megsértésének az észlelése esetén az elektronikus hírközlési szolgáltató haladéktalanul köteles azt a Hatóságnak bejelenteni. </w:t>
      </w:r>
    </w:p>
    <w:p w:rsidR="0054730D" w:rsidRDefault="00246A86">
      <w:pPr>
        <w:numPr>
          <w:ilvl w:val="1"/>
          <w:numId w:val="52"/>
        </w:numPr>
        <w:ind w:right="3" w:firstLine="240"/>
      </w:pPr>
      <w:r>
        <w:t xml:space="preserve">Az elektronikus hírközlési szolgáltatók kötelesek olyan nyilvántartást vezetni a személyes adatok megsértésének eseteiről, amely tartalmazza az ilyen esetek lényeges körülményeit, hatásait, valamint az elektronikus hírközlési szolgáltató által megtett korrekciós intézkedéseket is. A nyilvántartásnak minden olyan tényre és körülményre ki kell terjednie, amely alapján a Hatóság ellenőrizni képes, hogy az elektronikus hírközlési szolgáltató a (5) bekezdés rendelkezéseinek megfelelt-e, vagy sem. A nyilvántartás csak az említett cél eléréséhez szükséges információkat tartalmazza. </w:t>
      </w:r>
    </w:p>
    <w:p w:rsidR="0054730D" w:rsidRDefault="00246A86">
      <w:pPr>
        <w:numPr>
          <w:ilvl w:val="1"/>
          <w:numId w:val="52"/>
        </w:numPr>
        <w:ind w:right="3" w:firstLine="240"/>
      </w:pPr>
      <w:r>
        <w:t xml:space="preserve">Ha a személyes adatok megsértése várhatóan hátrányosan érinti az előfizető vagy más magánszemély személyes adatait vagy magánéletét, akkor az elektronikus hírközlési szolgáltató erről az előfizetőt vagy magánszemélyt is indokolatlan késedelem nélkül köteles értesíteni. Nem kell az érintett előfizetőt vagy magánszemélyt értesíteni a személyes adataival való visszaélésről, ha az elektronikus hírközlési szolgáltató a Hatóságnak kielégítően igazolni tudja, hogy végrehajtotta a megfelelő technikai védelmi intézkedéseket, vagy, hogy ezen intézkedéseket alkalmazták a biztonság sérelmével érintett adatok tekintetében. Az ilyen technológiai védelmi intézkedéseknek értelmezhetetlenné kell tenniük az adatokat az azokhoz való hozzáféréshez engedéllyel nem rendelkező személyek számára. </w:t>
      </w:r>
    </w:p>
    <w:p w:rsidR="0054730D" w:rsidRDefault="00246A86">
      <w:pPr>
        <w:numPr>
          <w:ilvl w:val="1"/>
          <w:numId w:val="52"/>
        </w:numPr>
        <w:ind w:right="3" w:firstLine="240"/>
      </w:pPr>
      <w:r>
        <w:t xml:space="preserve">Az érintett előfizetők vagy magánszemélyek értesítésére irányuló szolgáltatói kötelezettség sérelme nélkül - amennyiben a szolgáltató még nem értesítette az előfizetőt vagy magánszemélyt a személyes adatok megsértéséről - a Hatóság, a Nemzeti Adatvédelmi és Információszabadság Hatóság véleményének kikérését követően, kötelezheti erre, miután megfontolta a biztonság megsértésének várható hátrányos hatásait. </w:t>
      </w:r>
    </w:p>
    <w:p w:rsidR="0054730D" w:rsidRDefault="00246A86">
      <w:pPr>
        <w:numPr>
          <w:ilvl w:val="1"/>
          <w:numId w:val="52"/>
        </w:numPr>
        <w:ind w:right="3" w:firstLine="240"/>
      </w:pPr>
      <w:r>
        <w:t xml:space="preserve">Az előfizetőnek vagy magánszemélynek szóló értesítés tartalmazza legalább a személyes adatok megsértésének jellegét és azokat az információs pontokat, ahol az előfizető további felvilágosítást kaphat, továbbá intézkedéseket javasol a személyes adatok megsértése lehetséges hátrányos hatásainak enyhítésére. A Hatósághoz intézett értesítés ezen túlmenően leírja a személyes adatok megsértésének következményeit, és az annak orvoslására az elektronikus hírközlési szolgáltató által javasolt, vagy megtett intézkedéseket. </w:t>
      </w:r>
    </w:p>
    <w:p w:rsidR="0054730D" w:rsidRDefault="00246A86">
      <w:pPr>
        <w:numPr>
          <w:ilvl w:val="1"/>
          <w:numId w:val="52"/>
        </w:numPr>
        <w:ind w:right="3" w:firstLine="240"/>
      </w:pPr>
      <w:r>
        <w:t xml:space="preserve">A Hatóság ajánlást adhat ki a jelen § szerinti bejelentési és értesítési kötelezettség teljesítésének a módjára, és a nyilvánosan elérhető elektronikus hírközlési szolgáltatók személyes adatok kezelésével kapcsolatos elérendő biztonsági szintre vonatkozó legjobb gyakorlatokról. </w:t>
      </w:r>
    </w:p>
    <w:p w:rsidR="0054730D" w:rsidRDefault="00246A86">
      <w:pPr>
        <w:numPr>
          <w:ilvl w:val="1"/>
          <w:numId w:val="52"/>
        </w:numPr>
        <w:ind w:right="3" w:firstLine="240"/>
      </w:pPr>
      <w:r>
        <w:t xml:space="preserve">A műszaki és szervezési intézkedéseknek - figyelembe véve a legjobb gyakorlatot és a meghozandó intézkedések költségeit - a szolgáltatónál, a hálózat egységességével és a szolgáltatás nyújtásával kapcsolatban jelentkező kockázatoknak megfelelő biztonsági szintet kell nyújtaniuk. </w:t>
      </w:r>
    </w:p>
    <w:p w:rsidR="0054730D" w:rsidRDefault="00246A86">
      <w:pPr>
        <w:numPr>
          <w:ilvl w:val="1"/>
          <w:numId w:val="52"/>
        </w:numPr>
        <w:ind w:right="3" w:firstLine="240"/>
      </w:pPr>
      <w:r>
        <w:t xml:space="preserve">A szolgáltató tájékoztatja az előfizetőt a hálózat egységességével és a szolgáltatás biztonságát veszélyeztető, a szolgáltató által megtett műszaki és szervezési intézkedések ellenére fennmaradó, ismert kockázatokról és a védelem érdekében az előfizető által tehető intézkedésekről. </w:t>
      </w:r>
    </w:p>
    <w:p w:rsidR="0054730D" w:rsidRDefault="00246A86">
      <w:pPr>
        <w:numPr>
          <w:ilvl w:val="1"/>
          <w:numId w:val="52"/>
        </w:numPr>
        <w:ind w:right="3" w:firstLine="240"/>
      </w:pPr>
      <w:r>
        <w:lastRenderedPageBreak/>
        <w:t xml:space="preserve">Ha a hálózat egységességével és a szolgáltatás biztonságát érintő vagy veszélyeztető esemény következtében korábban nem ismert, új biztonsági kockázat jelentkezik, a szolgáltató legalább ügyfélszolgálatán és internetes honlapján haladéktalanul tájékoztatja az előfizetőt a korábban nem ismert, új biztonsági kockázatról, a védelem érdekében az előfizető által tehető intézkedésekről, és azok várható költségeiről. A szolgáltató által nyújtott tájékoztatásért külön díj nem kérhető az előfizetőtől. A szolgáltató által nyújtott tájékoztatás nem mentesíti a szolgáltatót a védelem érdekében teendő, a hálózat egységességével és a szolgáltatás megszokott biztonsági szintjének visszaállítása érdekében szükséges intézkedések megtétele alól. </w:t>
      </w:r>
    </w:p>
    <w:p w:rsidR="0054730D" w:rsidRDefault="00246A86">
      <w:pPr>
        <w:numPr>
          <w:ilvl w:val="1"/>
          <w:numId w:val="52"/>
        </w:numPr>
        <w:ind w:right="3" w:firstLine="240"/>
      </w:pPr>
      <w:r>
        <w:t xml:space="preserve">A szolgáltató a személyes adatok védelmével, a szolgáltatás nyújtása során továbbított közlések bizalmasságával, valamint a szolgáltatás biztonságával kapcsolatos, e törvényben meghatározott kötelezettségein túlmenően a személyes adatok kezelésének részletes szabályait, a szolgáltatás nyújtása során továbbított közlések és küldemények bizalmasságának védelmére vonatkozó különleges feltételeket, valamint az azonosító kijelzés és hívásátirányítás feltételeit az Elnök rendeletben állapítja meg. </w:t>
      </w:r>
    </w:p>
    <w:p w:rsidR="0054730D" w:rsidRDefault="00246A86">
      <w:pPr>
        <w:numPr>
          <w:ilvl w:val="1"/>
          <w:numId w:val="52"/>
        </w:numPr>
        <w:ind w:right="3" w:firstLine="240"/>
      </w:pPr>
      <w:r>
        <w:t xml:space="preserve">Amennyiben valamely értéknövelt szolgáltatás nyújtásához a forgalmi adatokon kívüli helymeghatározási adatok szükségesek, a szolgáltató köteles a felhasználót, és előfizetőt tájékoztatni ezen adatok típusáról, az adatfeldolgozás céljáról, időtartamáról, továbbá arról, hogy az adatokat szükséges-e harmadik fél számára továbbítani. </w:t>
      </w:r>
    </w:p>
    <w:p w:rsidR="0054730D" w:rsidRDefault="00246A86">
      <w:pPr>
        <w:numPr>
          <w:ilvl w:val="1"/>
          <w:numId w:val="52"/>
        </w:numPr>
        <w:ind w:right="3" w:firstLine="240"/>
      </w:pPr>
      <w:r>
        <w:t xml:space="preserve">A felhasználóval, előfizetővel kapcsolatos forgalmi adatokon kívüli helymeghatározási adatokat - a 158. §-ban foglalt adatfeldolgozás kivételével - az elektronikus hírközlési szolgáltató kizárólag a felhasználó vagy az előfizető hozzájárulása esetén dolgozhatja fel és csak olyan mértékben és időtartamig, amely szükséges az értéknövelt szolgáltatás nyújtásához. </w:t>
      </w:r>
    </w:p>
    <w:p w:rsidR="0054730D" w:rsidRDefault="00246A86">
      <w:pPr>
        <w:numPr>
          <w:ilvl w:val="1"/>
          <w:numId w:val="52"/>
        </w:numPr>
        <w:spacing w:after="0" w:line="259" w:lineRule="auto"/>
        <w:ind w:right="3" w:firstLine="240"/>
      </w:pPr>
      <w:r>
        <w:t xml:space="preserve">A felhasználó, és az előfizető a előző bekezdésben foglalt hozzájárulását bármikor visszavonhatja. </w:t>
      </w:r>
    </w:p>
    <w:p w:rsidR="0054730D" w:rsidRDefault="00246A86">
      <w:pPr>
        <w:numPr>
          <w:ilvl w:val="1"/>
          <w:numId w:val="52"/>
        </w:numPr>
        <w:ind w:right="3" w:firstLine="240"/>
      </w:pPr>
      <w:r>
        <w:t xml:space="preserve">Az elektronikus hírközlési szolgáltató az adatkérésre külön törvény szerint jogosult bíróság, ügyészség, nyomozó hatóság, illetve az előkészítő eljárást folytató szerv, valamint nemzetbiztonsági szolgálat törvényben meghatározott feladatai ellátásának biztosítása céljából, kérelemre köteles megállapítani és részükre továbbítani a felhasználóval és az előfizetővel kapcsolatos, a forgalmi adatokon kívüli helymeghatározási adatokat. </w:t>
      </w:r>
    </w:p>
    <w:p w:rsidR="0054730D" w:rsidRDefault="00246A86">
      <w:pPr>
        <w:numPr>
          <w:ilvl w:val="1"/>
          <w:numId w:val="52"/>
        </w:numPr>
        <w:ind w:right="3" w:firstLine="240"/>
      </w:pPr>
      <w:r>
        <w:t xml:space="preserve">Az elektronikus hírközlési szolgáltató az adatkérésre körözési eljárás lefolytatása érdekében a körözési eljárást lefolytató szerv megkeresésére köteles megállapítani és részére továbbítani a felhasználóval és az előfizetővel kapcsolatos, a forgalmi adatokon kívüli helymeghatározási adatokat. </w:t>
      </w:r>
    </w:p>
    <w:p w:rsidR="0054730D" w:rsidRDefault="00246A86">
      <w:pPr>
        <w:spacing w:after="0" w:line="259" w:lineRule="auto"/>
        <w:ind w:left="12" w:right="0" w:firstLine="0"/>
        <w:jc w:val="left"/>
      </w:pPr>
      <w:r>
        <w:rPr>
          <w:b/>
        </w:rPr>
        <w:t xml:space="preserve"> </w:t>
      </w:r>
    </w:p>
    <w:p w:rsidR="0054730D" w:rsidRDefault="00246A86">
      <w:pPr>
        <w:ind w:left="7" w:right="3"/>
      </w:pPr>
      <w:r>
        <w:t xml:space="preserve">A szolgáltatók kötelesek haladéktalanul bejelenteni a Főügyelet részére a hálózatbiztonság megsértésének minden olyan esetét (e rendelet alkalmazásában: hálózatbiztonsági esemény), amely jelentős hatással volt a hálózatok, illetve a szolgáltatások működésére. </w:t>
      </w:r>
    </w:p>
    <w:p w:rsidR="0054730D" w:rsidRDefault="00246A86">
      <w:pPr>
        <w:spacing w:after="0" w:line="259" w:lineRule="auto"/>
        <w:ind w:left="12" w:right="0" w:firstLine="0"/>
        <w:jc w:val="left"/>
      </w:pPr>
      <w:r>
        <w:t xml:space="preserve"> </w:t>
      </w:r>
    </w:p>
    <w:p w:rsidR="0054730D" w:rsidRDefault="00246A86">
      <w:pPr>
        <w:numPr>
          <w:ilvl w:val="0"/>
          <w:numId w:val="53"/>
        </w:numPr>
        <w:ind w:right="3" w:hanging="326"/>
      </w:pPr>
      <w:r>
        <w:t xml:space="preserve">A Főügyelet a Hatóság útján szükség szerint tájékoztatja a többi tagállam nemzeti szabályozó hatóságát és az Európai Hálózat- és Információbiztonsági Ügynökséget (a továbbiakban: ENISA). </w:t>
      </w:r>
    </w:p>
    <w:p w:rsidR="0054730D" w:rsidRDefault="00246A86">
      <w:pPr>
        <w:numPr>
          <w:ilvl w:val="0"/>
          <w:numId w:val="53"/>
        </w:numPr>
        <w:ind w:right="3" w:hanging="326"/>
      </w:pPr>
      <w:r>
        <w:t xml:space="preserve">A Hatóság honlapján tájékoztathatja a nyilvánosságot, illetve a szolgáltatóknak határozatával tájékoztatási kötelezettséget írhat elő, amennyiben mérlegelése szerint a hálózatbiztonsági esemény nyilvánosságra hozatalának hiánya a közérdeket sértené vagy veszélyeztetné. </w:t>
      </w:r>
    </w:p>
    <w:p w:rsidR="0054730D" w:rsidRDefault="00246A86">
      <w:pPr>
        <w:spacing w:after="0" w:line="259" w:lineRule="auto"/>
        <w:ind w:left="12" w:right="0" w:firstLine="0"/>
        <w:jc w:val="left"/>
      </w:pPr>
      <w:r>
        <w:t xml:space="preserve"> </w:t>
      </w:r>
    </w:p>
    <w:p w:rsidR="0054730D" w:rsidRDefault="00246A86">
      <w:pPr>
        <w:numPr>
          <w:ilvl w:val="0"/>
          <w:numId w:val="53"/>
        </w:numPr>
        <w:ind w:right="3" w:hanging="326"/>
      </w:pPr>
      <w:r>
        <w:t xml:space="preserve">A (3) bekezdésben foglalt szolgáltatói tájékoztatásnak tartalmaznia kell: </w:t>
      </w:r>
    </w:p>
    <w:p w:rsidR="0054730D" w:rsidRDefault="00246A86">
      <w:pPr>
        <w:numPr>
          <w:ilvl w:val="0"/>
          <w:numId w:val="54"/>
        </w:numPr>
        <w:ind w:right="3" w:hanging="250"/>
      </w:pPr>
      <w:r>
        <w:t xml:space="preserve">a hálózatbiztonsági esemény időpontját; </w:t>
      </w:r>
    </w:p>
    <w:p w:rsidR="0054730D" w:rsidRDefault="00246A86">
      <w:pPr>
        <w:numPr>
          <w:ilvl w:val="0"/>
          <w:numId w:val="54"/>
        </w:numPr>
        <w:ind w:right="3" w:hanging="250"/>
      </w:pPr>
      <w:r>
        <w:t xml:space="preserve">az érintett előfizetők, illetve más magánszemélyek számát; </w:t>
      </w:r>
    </w:p>
    <w:p w:rsidR="0054730D" w:rsidRDefault="00246A86">
      <w:pPr>
        <w:numPr>
          <w:ilvl w:val="0"/>
          <w:numId w:val="54"/>
        </w:numPr>
        <w:ind w:right="3" w:hanging="250"/>
      </w:pPr>
      <w:r>
        <w:t xml:space="preserve">azokat az elérhetőségeket, ahol az előfizetők a hálózatbiztonsági eseménnyel kapcsolatban további felvilágosítást kérhetnek; </w:t>
      </w:r>
    </w:p>
    <w:p w:rsidR="0054730D" w:rsidRDefault="00246A86">
      <w:pPr>
        <w:numPr>
          <w:ilvl w:val="0"/>
          <w:numId w:val="54"/>
        </w:numPr>
        <w:ind w:right="3" w:hanging="250"/>
      </w:pPr>
      <w:r>
        <w:t xml:space="preserve">a hálózatbiztonsági esemény várható következményeit; </w:t>
      </w:r>
    </w:p>
    <w:p w:rsidR="0054730D" w:rsidRDefault="00246A86">
      <w:pPr>
        <w:numPr>
          <w:ilvl w:val="0"/>
          <w:numId w:val="54"/>
        </w:numPr>
        <w:ind w:right="3" w:hanging="250"/>
      </w:pPr>
      <w:r>
        <w:t xml:space="preserve">a hálózatbiztonsági esemény hátrányos következményeinek enyhítése érdekében tervezett intézkedéseket; </w:t>
      </w:r>
    </w:p>
    <w:p w:rsidR="0054730D" w:rsidRDefault="00246A86">
      <w:pPr>
        <w:numPr>
          <w:ilvl w:val="0"/>
          <w:numId w:val="54"/>
        </w:numPr>
        <w:ind w:right="3" w:hanging="250"/>
      </w:pPr>
      <w:r>
        <w:t xml:space="preserve">amennyiben a Hatóságnak történő bejelentés időpontjában a nyilvánosság tájékoztatása már megtörtént, annak időpontját és módját. </w:t>
      </w:r>
    </w:p>
    <w:p w:rsidR="0054730D" w:rsidRDefault="00246A86">
      <w:pPr>
        <w:spacing w:after="0" w:line="259" w:lineRule="auto"/>
        <w:ind w:left="12" w:right="0" w:firstLine="0"/>
        <w:jc w:val="left"/>
      </w:pPr>
      <w:r>
        <w:lastRenderedPageBreak/>
        <w:t xml:space="preserve"> </w:t>
      </w:r>
    </w:p>
    <w:p w:rsidR="0054730D" w:rsidRDefault="00246A86">
      <w:pPr>
        <w:numPr>
          <w:ilvl w:val="0"/>
          <w:numId w:val="55"/>
        </w:numPr>
        <w:ind w:right="3"/>
      </w:pPr>
      <w:r>
        <w:t xml:space="preserve">A Hatóság a Főügyelethez beérkező bejelentésekről és a megtett intézkedésekről évente összefoglaló jelentést nyújt be az Európai Bizottságnak és az ENISA-nak. </w:t>
      </w:r>
    </w:p>
    <w:p w:rsidR="0054730D" w:rsidRDefault="00246A86">
      <w:pPr>
        <w:numPr>
          <w:ilvl w:val="0"/>
          <w:numId w:val="55"/>
        </w:numPr>
        <w:ind w:right="3"/>
      </w:pPr>
      <w:r>
        <w:t xml:space="preserve">A Hatóság az Eht. 47. § szerinti eljárásban és szabályok alapján felhívhatja – teljesítés hiányában pedig határozatával kötelezheti – a szolgáltatókat a szolgáltatásaik és a hálózataik biztonsági és integritási szintjének megállapításához szükséges adatok szolgáltatására, ideértve írásos biztonsági stratégiájuk átadását is. </w:t>
      </w:r>
    </w:p>
    <w:p w:rsidR="0054730D" w:rsidRDefault="00246A86">
      <w:pPr>
        <w:numPr>
          <w:ilvl w:val="0"/>
          <w:numId w:val="55"/>
        </w:numPr>
        <w:ind w:right="3"/>
      </w:pPr>
      <w:r>
        <w:t xml:space="preserve">A Hatóság hatósági határozatban kötelezheti a szolgáltatókat arra, hogy a határozatban megjelölt független, minősített szervezet által végzett hálózatbiztonsági ellenőrzésen vegyenek részt. Az ellenőrzés költségei a kötelezett szolgáltatót terhelik. </w:t>
      </w:r>
    </w:p>
    <w:p w:rsidR="0054730D" w:rsidRDefault="00246A86">
      <w:pPr>
        <w:numPr>
          <w:ilvl w:val="0"/>
          <w:numId w:val="55"/>
        </w:numPr>
        <w:spacing w:after="234"/>
        <w:ind w:right="3"/>
      </w:pPr>
      <w:r>
        <w:t xml:space="preserve">A Hatóság az e pontban alkalmazott eljárása során figyelembe veszi az ENISA hálózatbiztonságra vonatkozó műszaki iránymutatásait. </w:t>
      </w:r>
    </w:p>
    <w:p w:rsidR="0054730D" w:rsidRDefault="00246A86">
      <w:pPr>
        <w:pStyle w:val="Cmsor1"/>
        <w:ind w:left="7"/>
      </w:pPr>
      <w:bookmarkStart w:id="37" w:name="_Toc51286"/>
      <w:r>
        <w:t xml:space="preserve">9. A Hatóság közreműködése az elektronikus adat ideiglenes és végleges </w:t>
      </w:r>
      <w:bookmarkEnd w:id="37"/>
    </w:p>
    <w:p w:rsidR="0054730D" w:rsidRDefault="00246A86">
      <w:pPr>
        <w:pStyle w:val="Cmsor1"/>
        <w:ind w:left="7"/>
      </w:pPr>
      <w:bookmarkStart w:id="38" w:name="_Toc51287"/>
      <w:r>
        <w:t xml:space="preserve">hozzáférhetetlenné tételében </w:t>
      </w:r>
      <w:bookmarkEnd w:id="38"/>
    </w:p>
    <w:p w:rsidR="0054730D" w:rsidRDefault="00246A86">
      <w:pPr>
        <w:ind w:left="146" w:right="145" w:firstLine="240"/>
      </w:pPr>
      <w:r>
        <w:rPr>
          <w:color w:val="212121"/>
        </w:rPr>
        <w:t xml:space="preserve">A Hatóság a büntetőeljárásról szóló törvény alapján, illetve az egyéb törvényben meghatározottak alapján szervezi és ellenőrzi a büntetőügyben a bíróság által elrendelt elektronikus adat ideiglenes és végleges hozzáférhetetlenné tétele végrehajtását, továbbá a külön törvényben meghatározott hatóság által elrendelt elektronikus adat hozzáférhetetlenné tétele végrehajtását. </w:t>
      </w:r>
    </w:p>
    <w:p w:rsidR="0054730D" w:rsidRDefault="00246A86">
      <w:pPr>
        <w:numPr>
          <w:ilvl w:val="0"/>
          <w:numId w:val="56"/>
        </w:numPr>
        <w:ind w:right="145" w:firstLine="240"/>
      </w:pPr>
      <w:r>
        <w:rPr>
          <w:color w:val="212121"/>
        </w:rPr>
        <w:t xml:space="preserve">A bíróság, illetve a külön törvényben meghatározott hatóság elektronikus úton megküldött értesítése alapján a Hatóság a bíróság elektronikus adat ideiglenes vagy végleges hozzáférhetetlenné tételéről szóló rendelkezését, illetve a külön törvényben meghatározott hatóság elektronikus adat hozzáférhetetlenné tételéről szóló rendelkezését kizárólag elektronikus úton közli a hozzáférést biztosító elektronikus hírközlési szolgáltatókkal. </w:t>
      </w:r>
    </w:p>
    <w:p w:rsidR="0054730D" w:rsidRDefault="00246A86">
      <w:pPr>
        <w:numPr>
          <w:ilvl w:val="0"/>
          <w:numId w:val="56"/>
        </w:numPr>
        <w:ind w:right="145" w:firstLine="240"/>
      </w:pPr>
      <w:r>
        <w:rPr>
          <w:color w:val="212121"/>
        </w:rPr>
        <w:t xml:space="preserve">A Hatóság az (1) bekezdésben meghatározott feladat végrehajtása érdekében működteti a központi elektronikus hozzáférhetetlenné tételi határozatok adatbázisát (a továbbiakban: KEHTA), és a működtetés céljából feldolgozza az oda bevitt adatokat. A KEHTA adatai nem nyilvánosak, azokba </w:t>
      </w:r>
    </w:p>
    <w:p w:rsidR="0054730D" w:rsidRDefault="00246A86">
      <w:pPr>
        <w:numPr>
          <w:ilvl w:val="0"/>
          <w:numId w:val="57"/>
        </w:numPr>
        <w:ind w:right="145" w:firstLine="228"/>
      </w:pPr>
      <w:r>
        <w:rPr>
          <w:color w:val="212121"/>
        </w:rPr>
        <w:t xml:space="preserve">a bíróság által elrendelt ideiglenes vagy végleges hozzáférhetetlenné tétel esetén a bíróság, az </w:t>
      </w:r>
    </w:p>
    <w:p w:rsidR="0054730D" w:rsidRDefault="00246A86">
      <w:pPr>
        <w:ind w:left="156" w:right="145"/>
      </w:pPr>
      <w:r>
        <w:rPr>
          <w:color w:val="212121"/>
        </w:rPr>
        <w:t xml:space="preserve">ügyész, a nyomozó hatóság és az Országgyűlés illetékes bizottságának a tagjai, </w:t>
      </w:r>
    </w:p>
    <w:p w:rsidR="0054730D" w:rsidRDefault="00246A86">
      <w:pPr>
        <w:numPr>
          <w:ilvl w:val="0"/>
          <w:numId w:val="57"/>
        </w:numPr>
        <w:ind w:right="145" w:firstLine="228"/>
      </w:pPr>
      <w:r>
        <w:rPr>
          <w:color w:val="212121"/>
        </w:rPr>
        <w:t xml:space="preserve">a külön törvényben meghatározott hatóság által elrendelt hozzáférhetetlenné tétel esetén a külön törvényben meghatározott hatóság, a bíróság, az ügyész, a nyomozó hatóság és az Országgyűlés illetékes bizottságának a tagjai tekinthetnek be. </w:t>
      </w:r>
    </w:p>
    <w:p w:rsidR="0054730D" w:rsidRDefault="00246A86">
      <w:pPr>
        <w:ind w:left="146" w:right="145" w:firstLine="240"/>
      </w:pPr>
      <w:r>
        <w:rPr>
          <w:color w:val="212121"/>
        </w:rPr>
        <w:t xml:space="preserve">(4) A bíróság, illetve a külön törvényben meghatározott hatóság elektronikus úton megküldött értesítése alapján a Hatóság a KEHTA-ban rögzíti </w:t>
      </w:r>
    </w:p>
    <w:p w:rsidR="0054730D" w:rsidRDefault="00246A86">
      <w:pPr>
        <w:numPr>
          <w:ilvl w:val="0"/>
          <w:numId w:val="58"/>
        </w:numPr>
        <w:ind w:right="145" w:hanging="262"/>
      </w:pPr>
      <w:r>
        <w:rPr>
          <w:color w:val="212121"/>
        </w:rPr>
        <w:t xml:space="preserve">az eljáró bíróság, a külön törvényben meghatározott hatóság megnevezését és a határozat </w:t>
      </w:r>
    </w:p>
    <w:p w:rsidR="0054730D" w:rsidRDefault="00246A86">
      <w:pPr>
        <w:ind w:left="156" w:right="145"/>
      </w:pPr>
      <w:r>
        <w:rPr>
          <w:color w:val="212121"/>
        </w:rPr>
        <w:t xml:space="preserve">számát, </w:t>
      </w:r>
    </w:p>
    <w:p w:rsidR="0054730D" w:rsidRDefault="00246A86">
      <w:pPr>
        <w:numPr>
          <w:ilvl w:val="0"/>
          <w:numId w:val="58"/>
        </w:numPr>
        <w:ind w:right="145" w:hanging="262"/>
      </w:pPr>
      <w:r>
        <w:rPr>
          <w:color w:val="212121"/>
        </w:rPr>
        <w:t xml:space="preserve">az elektronikus adathoz való hozzáférés megakadályozásáról, illetve a megakadályozás </w:t>
      </w:r>
    </w:p>
    <w:p w:rsidR="0054730D" w:rsidRDefault="00246A86">
      <w:pPr>
        <w:ind w:left="156" w:right="145"/>
      </w:pPr>
      <w:r>
        <w:rPr>
          <w:color w:val="212121"/>
        </w:rPr>
        <w:t xml:space="preserve">megszüntetéséről szóló rendelkezést, </w:t>
      </w:r>
    </w:p>
    <w:p w:rsidR="0054730D" w:rsidRDefault="00246A86">
      <w:pPr>
        <w:numPr>
          <w:ilvl w:val="0"/>
          <w:numId w:val="58"/>
        </w:numPr>
        <w:ind w:right="145" w:hanging="262"/>
      </w:pPr>
      <w:r>
        <w:rPr>
          <w:color w:val="212121"/>
        </w:rPr>
        <w:t xml:space="preserve">az elektronikus adat azonosítására és elérésére vonatkozó adatokat. </w:t>
      </w:r>
    </w:p>
    <w:p w:rsidR="0054730D" w:rsidRDefault="00246A86">
      <w:pPr>
        <w:ind w:left="146" w:right="145" w:firstLine="240"/>
      </w:pPr>
      <w:r>
        <w:rPr>
          <w:color w:val="212121"/>
        </w:rPr>
        <w:t xml:space="preserve">(5) A Hatóság a hiányosan megküldött értesítéssel kapcsolatosan az adatok pótlása érdekében a bíróságot, illetve a külön törvényben meghatározott hatóságot elektronikus úton megkeresi, továbbá jelzi a bíróságnak, illetve a külön törvényben meghatározott hatóságnak, ha a rendelkezés elektronikus hírközlési szolgáltatók általi végrehajtása a megadott adattartalommal kétséges lehet. </w:t>
      </w:r>
    </w:p>
    <w:p w:rsidR="0054730D" w:rsidRDefault="00246A86">
      <w:pPr>
        <w:spacing w:after="0" w:line="236" w:lineRule="auto"/>
        <w:ind w:left="146" w:right="0" w:firstLine="230"/>
        <w:jc w:val="left"/>
      </w:pPr>
      <w:r>
        <w:rPr>
          <w:color w:val="212121"/>
        </w:rPr>
        <w:t xml:space="preserve">Rendelkezés az elektronikus adat végleges hozzáférhetetlenné tételének a hozzáférés végleges megakadályozásával történő végrehajtásáról és annak megszüntetéséről 69/A.  § (1) A  büntetésvégrehajtási bíró hivatalból vagy az  ügyészség indítványára – az  iratok alapján  – az elektronikus adat végleges hozzáférhetetlenné tételének végrehajtását az elektronikus adathoz való hozzáférés végleges megakadályozásával rendeli el, ha </w:t>
      </w:r>
    </w:p>
    <w:p w:rsidR="0054730D" w:rsidRDefault="00246A86">
      <w:pPr>
        <w:ind w:left="411" w:right="145"/>
      </w:pPr>
      <w:r>
        <w:rPr>
          <w:color w:val="212121"/>
        </w:rPr>
        <w:t xml:space="preserve">a) a tárhelyszolgáltató a 324. § (3) bekezdése alapján kiszabott pénzbírság ellenére nem teljesíti </w:t>
      </w:r>
    </w:p>
    <w:p w:rsidR="0054730D" w:rsidRDefault="00246A86">
      <w:pPr>
        <w:ind w:left="156" w:right="145"/>
      </w:pPr>
      <w:r>
        <w:rPr>
          <w:color w:val="212121"/>
        </w:rPr>
        <w:t xml:space="preserve">a kötelezettséget, </w:t>
      </w:r>
    </w:p>
    <w:p w:rsidR="0054730D" w:rsidRDefault="00246A86">
      <w:pPr>
        <w:numPr>
          <w:ilvl w:val="0"/>
          <w:numId w:val="59"/>
        </w:numPr>
        <w:ind w:right="145" w:hanging="250"/>
      </w:pPr>
      <w:r>
        <w:rPr>
          <w:color w:val="212121"/>
        </w:rPr>
        <w:t xml:space="preserve">az elektronikus adat végleges hozzáférhetetlenné tételét gyermekpornográfia (Btk. 204. §) </w:t>
      </w:r>
    </w:p>
    <w:p w:rsidR="0054730D" w:rsidRDefault="00246A86">
      <w:pPr>
        <w:ind w:left="156" w:right="634"/>
      </w:pPr>
      <w:r>
        <w:rPr>
          <w:color w:val="212121"/>
        </w:rPr>
        <w:t xml:space="preserve">megvalósulása miatt rendelte el, és a  tárhelyszolgáltató kötelezettségének nem tesz eleget, a  pénzbírság kiszabására tekintet nélkül haladéktalanul, </w:t>
      </w:r>
    </w:p>
    <w:p w:rsidR="0054730D" w:rsidRDefault="00246A86">
      <w:pPr>
        <w:numPr>
          <w:ilvl w:val="0"/>
          <w:numId w:val="59"/>
        </w:numPr>
        <w:ind w:right="145" w:hanging="250"/>
      </w:pPr>
      <w:r>
        <w:rPr>
          <w:color w:val="212121"/>
        </w:rPr>
        <w:t xml:space="preserve">az  elektronikus adat végleges hozzáférhetetlenné tételére vonatkozóan a  külföldi hatóság </w:t>
      </w:r>
    </w:p>
    <w:p w:rsidR="0054730D" w:rsidRDefault="00246A86">
      <w:pPr>
        <w:ind w:left="156" w:right="145"/>
      </w:pPr>
      <w:r>
        <w:rPr>
          <w:color w:val="212121"/>
        </w:rPr>
        <w:lastRenderedPageBreak/>
        <w:t xml:space="preserve">jogsegély iránti megkeresése a megkeresés kibocsátásától számított harminc napon belül nem vezetett eredményre. </w:t>
      </w:r>
    </w:p>
    <w:p w:rsidR="0054730D" w:rsidRDefault="00246A86">
      <w:pPr>
        <w:numPr>
          <w:ilvl w:val="0"/>
          <w:numId w:val="60"/>
        </w:numPr>
        <w:spacing w:after="0" w:line="236" w:lineRule="auto"/>
        <w:ind w:right="391" w:firstLine="230"/>
        <w:jc w:val="left"/>
      </w:pPr>
      <w:r>
        <w:rPr>
          <w:color w:val="212121"/>
        </w:rPr>
        <w:t xml:space="preserve">Az  elektronikus adat végleges hozzáférhetetlenné tétele végrehajtásának a  hozzáférés végleges megakadályozásával történő elrendelése tárgyában hozott határozattal szemben az  ügyészség a  határozat közlésétől, az  elektronikus adat feletti rendelkezésre jogosult a  határozat közlésétől – ideértve a  Be. 135.  § (1) bekezdés b) pontja szerinti hirdetményi úton történő kézbesítést is – számított nyolc napon belül fellebbezhet. </w:t>
      </w:r>
    </w:p>
    <w:p w:rsidR="0054730D" w:rsidRDefault="00246A86">
      <w:pPr>
        <w:numPr>
          <w:ilvl w:val="0"/>
          <w:numId w:val="60"/>
        </w:numPr>
        <w:spacing w:after="0" w:line="236" w:lineRule="auto"/>
        <w:ind w:right="391" w:firstLine="230"/>
        <w:jc w:val="left"/>
      </w:pPr>
      <w:r>
        <w:rPr>
          <w:color w:val="212121"/>
        </w:rPr>
        <w:t xml:space="preserve">A  büntetés-végrehajtási bíró hivatalból, az  ügyészség indítványára vagy a  tárhelyszolgáltató kérelmére az  elektronikus adat végleges hozzáférhetetlenné tétele végrehajtásának a  hozzáférés végleges megakadályozásával történő végrehajtását megszünteti, ha </w:t>
      </w:r>
    </w:p>
    <w:p w:rsidR="0054730D" w:rsidRDefault="00246A86">
      <w:pPr>
        <w:numPr>
          <w:ilvl w:val="0"/>
          <w:numId w:val="61"/>
        </w:numPr>
        <w:ind w:right="145" w:hanging="250"/>
      </w:pPr>
      <w:r>
        <w:rPr>
          <w:color w:val="212121"/>
        </w:rPr>
        <w:t xml:space="preserve">a tárhelyszolgáltató teljesíti az elektronikus adat végleges eltávolítására vonatkozó </w:t>
      </w:r>
    </w:p>
    <w:p w:rsidR="0054730D" w:rsidRDefault="00246A86">
      <w:pPr>
        <w:ind w:left="156" w:right="145"/>
      </w:pPr>
      <w:r>
        <w:rPr>
          <w:color w:val="212121"/>
        </w:rPr>
        <w:t xml:space="preserve">kötelezettségét, </w:t>
      </w:r>
    </w:p>
    <w:p w:rsidR="0054730D" w:rsidRDefault="00246A86">
      <w:pPr>
        <w:numPr>
          <w:ilvl w:val="0"/>
          <w:numId w:val="61"/>
        </w:numPr>
        <w:ind w:right="145" w:hanging="250"/>
      </w:pPr>
      <w:r>
        <w:rPr>
          <w:color w:val="212121"/>
        </w:rPr>
        <w:t xml:space="preserve">az elektronikus adat feletti rendelkezésre jogosult az elektronikus adatot eltávolítja. </w:t>
      </w:r>
    </w:p>
    <w:p w:rsidR="0054730D" w:rsidRDefault="00246A86">
      <w:pPr>
        <w:spacing w:after="0" w:line="259" w:lineRule="auto"/>
        <w:ind w:left="401" w:right="0" w:firstLine="0"/>
        <w:jc w:val="left"/>
      </w:pPr>
      <w:r>
        <w:rPr>
          <w:color w:val="212121"/>
        </w:rPr>
        <w:t xml:space="preserve"> </w:t>
      </w:r>
    </w:p>
    <w:p w:rsidR="0054730D" w:rsidRDefault="00246A86">
      <w:pPr>
        <w:ind w:left="411" w:right="145"/>
      </w:pPr>
      <w:r>
        <w:rPr>
          <w:color w:val="212121"/>
        </w:rPr>
        <w:t xml:space="preserve">KEHTA </w:t>
      </w:r>
    </w:p>
    <w:p w:rsidR="0054730D" w:rsidRDefault="00246A86">
      <w:pPr>
        <w:numPr>
          <w:ilvl w:val="0"/>
          <w:numId w:val="62"/>
        </w:numPr>
        <w:ind w:right="145" w:firstLine="240"/>
      </w:pPr>
      <w:r>
        <w:rPr>
          <w:color w:val="212121"/>
        </w:rPr>
        <w:t xml:space="preserve">A hozzáférést biztosító elektronikus hírközlési szolgáltatók és a kereső- és gyorsítótárszolgáltatók kötelesek a KEHTA-hoz csatlakozni abból a célból, hogy a bíróság, illetve a külön törvényben meghatározott hatóság elektronikus adathoz való hozzáférés megakadályozásáról, illetve a megakadályozás megszüntetéséről rendelkező határozatainak eleget tegyenek, illetve a végrehajtást a hozzáférhetetlenné tett adatra irányuló keresés eredményeként talált vagy a tárolt változat elérhetőségének nem biztosításával elősegítsék. </w:t>
      </w:r>
    </w:p>
    <w:p w:rsidR="0054730D" w:rsidRDefault="00246A86">
      <w:pPr>
        <w:numPr>
          <w:ilvl w:val="0"/>
          <w:numId w:val="62"/>
        </w:numPr>
        <w:ind w:right="145" w:firstLine="240"/>
      </w:pPr>
      <w:r>
        <w:rPr>
          <w:color w:val="212121"/>
        </w:rPr>
        <w:t xml:space="preserve">Mentesül a KEHTA-hoz való csatlakozási kötelezettség alól az a nyilvános internethozzáférésszolgáltatást nyújtó szolgáltató, amely kizárólag olyan más elektronikus hírközlési szolgáltatón keresztül csatlakozik a Budapesti Adatkicserélő Központhoz (BIX) és a nemzetközi adatkicserélő központokhoz, amely szolgáltató már csatlakozott a KEHTA-hoz. </w:t>
      </w:r>
    </w:p>
    <w:p w:rsidR="0054730D" w:rsidRDefault="00246A86">
      <w:pPr>
        <w:numPr>
          <w:ilvl w:val="0"/>
          <w:numId w:val="62"/>
        </w:numPr>
        <w:ind w:right="145" w:firstLine="240"/>
      </w:pPr>
      <w:r>
        <w:rPr>
          <w:color w:val="212121"/>
        </w:rPr>
        <w:t xml:space="preserve">A KEHTA és a hozzáférést biztosító elektronikus hírközlési szolgáltatók, illetve a kereső- és gyorsítótár-szolgáltatók közötti adatcsere elektronikus formában, hitelesített adatkapcsolat útján történik. A bíróság, illetve a külön törvényben meghatározott hatóság és a Hatóság közötti elektronikus kapcsolattartás biztonságos kézbesítési szolgáltatás útján történik. </w:t>
      </w:r>
    </w:p>
    <w:p w:rsidR="0054730D" w:rsidRDefault="00246A86">
      <w:pPr>
        <w:numPr>
          <w:ilvl w:val="0"/>
          <w:numId w:val="62"/>
        </w:numPr>
        <w:ind w:right="145" w:firstLine="240"/>
      </w:pPr>
      <w:r>
        <w:rPr>
          <w:color w:val="212121"/>
        </w:rPr>
        <w:t xml:space="preserve">A Hatóság a hozzáférést biztosító elektronikus hírközlési szolgáltató vagy a kereső- és gyorsítótár-szolgáltató kérésére - a rendelkezésére álló technikai lehetőségekhez képest - közreműködik a határozatok végrehajtásához szükséges technikai környezet biztosításában. </w:t>
      </w:r>
    </w:p>
    <w:p w:rsidR="0054730D" w:rsidRDefault="00246A86">
      <w:pPr>
        <w:numPr>
          <w:ilvl w:val="0"/>
          <w:numId w:val="62"/>
        </w:numPr>
        <w:ind w:right="145" w:firstLine="240"/>
      </w:pPr>
      <w:r>
        <w:rPr>
          <w:color w:val="212121"/>
        </w:rPr>
        <w:t xml:space="preserve">Ha a Hatóság az elektronikus adat ideiglenes és végleges hozzáférhetetlenné tételében a (4) bekezdés szerint közreműködik, az érintett hozzáférést biztosító elektronikus hírközlési szolgáltatóval és a kereső- és gyorsítótár-szolgáltatóval közigazgatási szerződést köt. A közreműködés keretében a Hatóság a közigazgatási szerződésben meghatározott módon és feltételekkel hozzáférést biztosít az érintett hozzáférést biztosító elektronikus hírközlési szolgáltató vagy a kereső- és gyorsítótárszolgáltató részére olyan technikai segítségnyújtó rendszerhez, amely műszaki jellemzőinél fogva alkalmas a hozzáférhetetlenné tétel megvalósítására. </w:t>
      </w:r>
    </w:p>
    <w:p w:rsidR="0054730D" w:rsidRDefault="00246A86">
      <w:pPr>
        <w:numPr>
          <w:ilvl w:val="0"/>
          <w:numId w:val="62"/>
        </w:numPr>
        <w:ind w:right="145" w:firstLine="240"/>
      </w:pPr>
      <w:r>
        <w:rPr>
          <w:color w:val="212121"/>
        </w:rPr>
        <w:t xml:space="preserve">A Magyarország területén található adatkicserélő központok, így különösen a Budapest Internet Exchange (BIX) kötelesek közreműködni az e § szerinti intézkedések végrehajtásában. </w:t>
      </w:r>
    </w:p>
    <w:p w:rsidR="0054730D" w:rsidRDefault="00246A86">
      <w:pPr>
        <w:numPr>
          <w:ilvl w:val="0"/>
          <w:numId w:val="62"/>
        </w:numPr>
        <w:spacing w:after="234"/>
        <w:ind w:right="145" w:firstLine="240"/>
      </w:pPr>
      <w:r>
        <w:rPr>
          <w:color w:val="212121"/>
        </w:rPr>
        <w:t xml:space="preserve">A Hatóság ajánlást adhat ki az e § szerinti hozzáférhetetlenné tételi kötelezettség teljesítésének módjára vonatkozó legjobb gyakorlatokról, illetve felhasználói segítséget nyújt a bíróság, a hozzáférést biztosító elektronikus hírközlési szolgáltatók és a kereső- és gyorsítótárszolgáltatók számára a KEHTA kezeléséhez. </w:t>
      </w:r>
    </w:p>
    <w:p w:rsidR="0054730D" w:rsidRDefault="00246A86">
      <w:pPr>
        <w:pStyle w:val="Cmsor1"/>
        <w:ind w:left="7"/>
      </w:pPr>
      <w:bookmarkStart w:id="39" w:name="_Toc51288"/>
      <w:r>
        <w:t xml:space="preserve">10. Bűnüldözési, nemzetbiztonsági és honvédelmi célú adatmegőrzési kötelezettség </w:t>
      </w:r>
      <w:bookmarkEnd w:id="39"/>
    </w:p>
    <w:p w:rsidR="0054730D" w:rsidRDefault="00246A86">
      <w:pPr>
        <w:ind w:left="7" w:right="3"/>
      </w:pPr>
      <w:r>
        <w:t xml:space="preserve">Az elektronikus hírközlő hálózat üzemeltetője, illetve az elektronikus hírközlési szolgáltatás szolgáltatója - az adatkérésre külön törvény szerint jogosult bíróság, ügyészség, nyomozó hatóság, illetve az előkészítő eljárást folytató szerv törvényben meghatározott feladatai ellátásának biztosítása céljából, a kérelemre történő adatszolgáltatás érdekében - megőrzi az elektronikus hírközlési szolgáltatás előfizető, illetve felhasználó általi igénybevételével kapcsolatos, az érintett elektronikus hírközlési szolgáltatás nyújtásával összefüggésben a szolgáltató által előállított vagy kezelt alábbi adatokat: </w:t>
      </w:r>
    </w:p>
    <w:p w:rsidR="0054730D" w:rsidRDefault="00246A86">
      <w:pPr>
        <w:numPr>
          <w:ilvl w:val="0"/>
          <w:numId w:val="63"/>
        </w:numPr>
        <w:ind w:right="3" w:firstLine="228"/>
      </w:pPr>
      <w:r>
        <w:lastRenderedPageBreak/>
        <w:t xml:space="preserve">helyhez kötött telefon- vagy mobil rádiótelefon szolgáltatás, internet hozzáférési szolgáltatás, internetes telefon-, internetes levelezési szolgáltatás, illetve ezek kombinációja esetén a 129. § (5) bekezdés </w:t>
      </w:r>
      <w:r>
        <w:rPr>
          <w:sz w:val="21"/>
        </w:rPr>
        <w:t xml:space="preserve">a) </w:t>
      </w:r>
      <w:r>
        <w:t xml:space="preserve">pontjában foglalt adatok; </w:t>
      </w:r>
    </w:p>
    <w:p w:rsidR="0054730D" w:rsidRDefault="00246A86">
      <w:pPr>
        <w:numPr>
          <w:ilvl w:val="0"/>
          <w:numId w:val="63"/>
        </w:numPr>
        <w:ind w:right="3" w:firstLine="228"/>
      </w:pPr>
      <w:r>
        <w:t xml:space="preserve">helyhez kötött telefon- vagy mobil rádiótelefon 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 </w:t>
      </w:r>
    </w:p>
    <w:p w:rsidR="0054730D" w:rsidRDefault="00246A86">
      <w:pPr>
        <w:numPr>
          <w:ilvl w:val="0"/>
          <w:numId w:val="63"/>
        </w:numPr>
        <w:ind w:right="3" w:firstLine="228"/>
      </w:pPr>
      <w:r>
        <w:t xml:space="preserve">helyhez kötött telefonszolgáltatás, helyhez kötött internet hozzáférési szolgáltatás, illetve ezek kombinációja esetén az előfizetői, felhasználói végberendezés vagy előfizetői hozzáférési pont létesítési címe és típusa; </w:t>
      </w:r>
    </w:p>
    <w:p w:rsidR="0054730D" w:rsidRDefault="00246A86">
      <w:pPr>
        <w:numPr>
          <w:ilvl w:val="0"/>
          <w:numId w:val="63"/>
        </w:numPr>
        <w:ind w:right="3" w:firstLine="228"/>
      </w:pPr>
      <w:r>
        <w:t xml:space="preserve">helyhez kötött telefon- vagy mobil rádiótelefon 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 </w:t>
      </w:r>
    </w:p>
    <w:p w:rsidR="0054730D" w:rsidRDefault="00246A86">
      <w:pPr>
        <w:spacing w:after="0" w:line="259" w:lineRule="auto"/>
        <w:ind w:left="10" w:right="-2"/>
        <w:jc w:val="right"/>
      </w:pPr>
      <w:r>
        <w:rPr>
          <w:sz w:val="21"/>
        </w:rPr>
        <w:t xml:space="preserve">h) </w:t>
      </w:r>
      <w:r>
        <w:t xml:space="preserve">internetes elektronikus levelezési, internetes telefonszolgáltatás, illetve ezek kombinációja esetén </w:t>
      </w:r>
    </w:p>
    <w:p w:rsidR="0054730D" w:rsidRDefault="00246A86">
      <w:pPr>
        <w:ind w:left="7" w:right="3"/>
      </w:pPr>
      <w:r>
        <w:t xml:space="preserve">a szándékolt címzett irányában megkezdett kommunikációra vonatkozóan a </w:t>
      </w:r>
      <w:r>
        <w:rPr>
          <w:sz w:val="21"/>
        </w:rPr>
        <w:t xml:space="preserve">d) </w:t>
      </w:r>
      <w:r>
        <w:t xml:space="preserve">pont szerinti adatok; </w:t>
      </w:r>
    </w:p>
    <w:p w:rsidR="0054730D" w:rsidRDefault="00246A86">
      <w:pPr>
        <w:numPr>
          <w:ilvl w:val="0"/>
          <w:numId w:val="64"/>
        </w:numPr>
        <w:ind w:right="3" w:firstLine="228"/>
      </w:pPr>
      <w:r>
        <w:t xml:space="preserve">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 </w:t>
      </w:r>
    </w:p>
    <w:p w:rsidR="0054730D" w:rsidRDefault="00246A86" w:rsidP="00246A86">
      <w:pPr>
        <w:numPr>
          <w:ilvl w:val="0"/>
          <w:numId w:val="64"/>
        </w:numPr>
        <w:spacing w:after="0" w:line="259" w:lineRule="auto"/>
        <w:ind w:left="7" w:right="3" w:firstLine="228"/>
      </w:pPr>
      <w:r>
        <w:t xml:space="preserve">internet hozzáférési,internetes elektronikus levelezési,internetes telefonszolgáltatás, illetve ezek kombinációja során az előfizetők, felhasználók egyedi műszaki-technikai azonosítóinak az elektronikus hírközlési szolgáltató általi bármely átalakításának követéséhez szükséges adatok (IP cím, portszám); </w:t>
      </w:r>
    </w:p>
    <w:p w:rsidR="0054730D" w:rsidRDefault="00246A86">
      <w:pPr>
        <w:numPr>
          <w:ilvl w:val="0"/>
          <w:numId w:val="66"/>
        </w:numPr>
        <w:ind w:right="3" w:firstLine="240"/>
      </w:pPr>
      <w:r>
        <w:t xml:space="preserve">Az (1) bekezdésben előírt adatmegőrzési és adatszolgáltatási kötelezettség a sikertelen hívások során előállított vagy kezelt (1) bekezdés szerinti adatokra is kiterjed. </w:t>
      </w:r>
    </w:p>
    <w:p w:rsidR="0054730D" w:rsidRDefault="00246A86">
      <w:pPr>
        <w:numPr>
          <w:ilvl w:val="0"/>
          <w:numId w:val="66"/>
        </w:numPr>
        <w:ind w:right="3" w:firstLine="240"/>
      </w:pPr>
      <w:r>
        <w:t xml:space="preserve">Az elektronikus hírközlési szolgáltató az (1) bekezdésben foglalt adatszolgáltatási kötelezettség teljesítése érdekében az (1) bekezdés </w:t>
      </w:r>
      <w:r>
        <w:rPr>
          <w:sz w:val="21"/>
        </w:rPr>
        <w:t xml:space="preserve">a)-c) </w:t>
      </w:r>
      <w:r>
        <w:t xml:space="preserve">pontja szerinti adatokat az előfizetői szerződés megszűnését követő, a </w:t>
      </w:r>
      <w:r>
        <w:rPr>
          <w:sz w:val="21"/>
        </w:rPr>
        <w:t xml:space="preserve">d)-k) </w:t>
      </w:r>
      <w:r>
        <w:t xml:space="preserve">pontjaiban meghatározott adatokat azok keletkezését követő egy évig, a (2) bekezdés szerinti adatokat azok keletkezését követő fél évig köteles megőrizni. </w:t>
      </w:r>
    </w:p>
    <w:p w:rsidR="0054730D" w:rsidRDefault="00246A86">
      <w:pPr>
        <w:numPr>
          <w:ilvl w:val="0"/>
          <w:numId w:val="66"/>
        </w:numPr>
        <w:ind w:right="3" w:firstLine="240"/>
      </w:pPr>
      <w:r>
        <w:t xml:space="preserve">Az (1) bekezdésben foglalt adatszolgáltatások teljesítésekor az adatkérés jogszerűségéért az ügyben eljáró, adatkérésre felhatalmazott szerv a felelős. Az elektronikus hírközlési szolgáltató az (1) bekezdés szerint tárolt adatok, továbbá az (1) bekezdés szerinti adatszolgáltatás teljes körűségéért, minőségéért és időszerűségéért felelős. </w:t>
      </w:r>
    </w:p>
    <w:p w:rsidR="0054730D" w:rsidRDefault="00246A86">
      <w:pPr>
        <w:numPr>
          <w:ilvl w:val="0"/>
          <w:numId w:val="66"/>
        </w:numPr>
        <w:ind w:right="3" w:firstLine="240"/>
      </w:pPr>
      <w:r>
        <w:t xml:space="preserve">Az (1) bekezdés alapján adatmegőrzésre kötelezett elektronikus hírközlési szolgáltató az adatmegőrzés feladatával kizárólag abban az esetben bízhat meg adatfeldolgozóként más vállalkozást, illetve a megőrzött adatokat kizárólag abban az esetben tárolhatja az Európai Gazdasági Térség más tagállamában, ha a megőrzött adatokhoz való hozzáférés tekintetében az adatfeldolgozóval kötött adatmegőrzési szerződés tartalmazza az (1)-(2) bekezdés szerinti adatkérésekre vonatkozó hazai titokvédelmi, minősítettadat-védelmi szabályoknak megfelelő biztonsági és hozzáférési követelményeket. Az elektronikus hírközlési szolgáltató a megőrzött adatokat nem tárolhatja olyan ország területén, illetve az adatmegőrzés feladatával nem bízhat meg olyan országbeli adatfeldolgozót, amely ország az Európai Gazdasági Térségnek nem tagállama. </w:t>
      </w:r>
    </w:p>
    <w:p w:rsidR="0054730D" w:rsidRDefault="00246A86">
      <w:pPr>
        <w:numPr>
          <w:ilvl w:val="0"/>
          <w:numId w:val="66"/>
        </w:numPr>
        <w:ind w:right="3" w:firstLine="240"/>
      </w:pPr>
      <w:r>
        <w:t xml:space="preserve">E § alkalmazásában kommunikáció valamely elektronikus hírközlési szolgáltatás révén megvalósított információcsere vagy információtovábbítás véges számú felek között, amely magában foglalja a sikertelen hívásokat. E pont alkalmazásában a kommunikáció nem foglalja magában az elektronikus hírközlő hálózaton keresztül műsorterjesztési szolgáltatás részeként a nyilvánosságnak továbbított információt, kivéve, ha az információ az azt átvevő, azonosítható előfizetőhöz vagy felhasználóhoz kapcsolható. </w:t>
      </w:r>
    </w:p>
    <w:p w:rsidR="0054730D" w:rsidRDefault="00246A86">
      <w:pPr>
        <w:numPr>
          <w:ilvl w:val="0"/>
          <w:numId w:val="66"/>
        </w:numPr>
        <w:ind w:right="3" w:firstLine="240"/>
      </w:pPr>
      <w:r>
        <w:t xml:space="preserve">Az adatkérésre külön törvény szerint jogosult szervezetek évente statisztikát kötelesek készíteni és az Európai Bizottság részére eljuttatni. A statisztikának a következőket kell tartalmaznia: </w:t>
      </w:r>
    </w:p>
    <w:p w:rsidR="0054730D" w:rsidRDefault="00246A86">
      <w:pPr>
        <w:numPr>
          <w:ilvl w:val="0"/>
          <w:numId w:val="65"/>
        </w:numPr>
        <w:spacing w:after="0" w:line="259" w:lineRule="auto"/>
        <w:ind w:right="-2" w:hanging="267"/>
        <w:jc w:val="right"/>
      </w:pPr>
      <w:r>
        <w:t xml:space="preserve">azokat az eseteket, amelyekben a szolgáltató e § alapján az illetékes hatóságok számára adatot </w:t>
      </w:r>
    </w:p>
    <w:p w:rsidR="0054730D" w:rsidRDefault="00246A86">
      <w:pPr>
        <w:ind w:left="7" w:right="3"/>
      </w:pPr>
      <w:r>
        <w:t xml:space="preserve">szolgáltatott, </w:t>
      </w:r>
    </w:p>
    <w:p w:rsidR="0054730D" w:rsidRDefault="00246A86">
      <w:pPr>
        <w:numPr>
          <w:ilvl w:val="0"/>
          <w:numId w:val="65"/>
        </w:numPr>
        <w:spacing w:after="0" w:line="259" w:lineRule="auto"/>
        <w:ind w:right="-2" w:hanging="267"/>
        <w:jc w:val="right"/>
      </w:pPr>
      <w:r>
        <w:lastRenderedPageBreak/>
        <w:t xml:space="preserve">e pont szerinti adatok megőrzése időpontját és azon időpont között eltelt időt, amikor az illetékes </w:t>
      </w:r>
    </w:p>
    <w:p w:rsidR="0054730D" w:rsidRDefault="00246A86">
      <w:pPr>
        <w:ind w:left="7" w:right="3"/>
      </w:pPr>
      <w:r>
        <w:t xml:space="preserve">hatóság az adatok továbbítását kérte, </w:t>
      </w:r>
    </w:p>
    <w:p w:rsidR="0054730D" w:rsidRDefault="00246A86">
      <w:pPr>
        <w:numPr>
          <w:ilvl w:val="0"/>
          <w:numId w:val="65"/>
        </w:numPr>
        <w:ind w:right="-2" w:hanging="267"/>
        <w:jc w:val="right"/>
      </w:pPr>
      <w:r>
        <w:t xml:space="preserve">azokat az esetek, amelyekben a szolgáltató az adatok iránti kérelmeket nem tudta teljesíteni. </w:t>
      </w:r>
    </w:p>
    <w:p w:rsidR="0054730D" w:rsidRDefault="00246A86">
      <w:pPr>
        <w:spacing w:after="0" w:line="259" w:lineRule="auto"/>
        <w:ind w:left="12" w:right="0" w:firstLine="0"/>
        <w:jc w:val="left"/>
      </w:pPr>
      <w:r>
        <w:t xml:space="preserve"> </w:t>
      </w:r>
      <w:r>
        <w:tab/>
        <w:t xml:space="preserve"> </w:t>
      </w:r>
    </w:p>
    <w:p w:rsidR="0054730D" w:rsidRDefault="0054730D">
      <w:pPr>
        <w:spacing w:after="0" w:line="259" w:lineRule="auto"/>
        <w:ind w:left="-1404" w:right="435" w:firstLine="0"/>
        <w:jc w:val="left"/>
      </w:pPr>
    </w:p>
    <w:tbl>
      <w:tblPr>
        <w:tblStyle w:val="TableGrid"/>
        <w:tblW w:w="8635" w:type="dxa"/>
        <w:tblInd w:w="22" w:type="dxa"/>
        <w:tblCellMar>
          <w:top w:w="42" w:type="dxa"/>
          <w:left w:w="62" w:type="dxa"/>
          <w:bottom w:w="6" w:type="dxa"/>
        </w:tblCellMar>
        <w:tblLook w:val="04A0" w:firstRow="1" w:lastRow="0" w:firstColumn="1" w:lastColumn="0" w:noHBand="0" w:noVBand="1"/>
      </w:tblPr>
      <w:tblGrid>
        <w:gridCol w:w="273"/>
        <w:gridCol w:w="1276"/>
        <w:gridCol w:w="1133"/>
        <w:gridCol w:w="1138"/>
        <w:gridCol w:w="989"/>
        <w:gridCol w:w="821"/>
        <w:gridCol w:w="869"/>
        <w:gridCol w:w="1003"/>
        <w:gridCol w:w="1133"/>
      </w:tblGrid>
      <w:tr w:rsidR="0054730D">
        <w:trPr>
          <w:trHeight w:val="787"/>
        </w:trPr>
        <w:tc>
          <w:tcPr>
            <w:tcW w:w="274" w:type="dxa"/>
            <w:tcBorders>
              <w:top w:val="single" w:sz="8"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10" w:right="0" w:firstLine="0"/>
              <w:jc w:val="left"/>
            </w:pPr>
            <w:r>
              <w:rPr>
                <w:sz w:val="16"/>
              </w:rPr>
              <w:t xml:space="preserve">  </w:t>
            </w:r>
          </w:p>
        </w:tc>
        <w:tc>
          <w:tcPr>
            <w:tcW w:w="1277" w:type="dxa"/>
            <w:tcBorders>
              <w:top w:val="single" w:sz="8"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Adat megnevezése </w:t>
            </w:r>
          </w:p>
        </w:tc>
        <w:tc>
          <w:tcPr>
            <w:tcW w:w="1133" w:type="dxa"/>
            <w:tcBorders>
              <w:top w:val="single" w:sz="8"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6" w:right="24" w:firstLine="9"/>
              <w:jc w:val="center"/>
            </w:pPr>
            <w:r>
              <w:rPr>
                <w:sz w:val="16"/>
              </w:rPr>
              <w:t xml:space="preserve">Az adatkezelés jogcíme </w:t>
            </w:r>
          </w:p>
        </w:tc>
        <w:tc>
          <w:tcPr>
            <w:tcW w:w="1138" w:type="dxa"/>
            <w:tcBorders>
              <w:top w:val="single" w:sz="8"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6" w:right="29" w:firstLine="0"/>
              <w:jc w:val="center"/>
            </w:pPr>
            <w:r>
              <w:rPr>
                <w:sz w:val="16"/>
              </w:rPr>
              <w:t xml:space="preserve">Az adatkezelés célja </w:t>
            </w:r>
          </w:p>
        </w:tc>
        <w:tc>
          <w:tcPr>
            <w:tcW w:w="989" w:type="dxa"/>
            <w:tcBorders>
              <w:top w:val="single" w:sz="8"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Aadtkezelés kategória </w:t>
            </w:r>
          </w:p>
        </w:tc>
        <w:tc>
          <w:tcPr>
            <w:tcW w:w="821" w:type="dxa"/>
            <w:tcBorders>
              <w:top w:val="single" w:sz="8"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5" w:right="0" w:firstLine="0"/>
              <w:jc w:val="left"/>
            </w:pPr>
            <w:r>
              <w:rPr>
                <w:sz w:val="16"/>
              </w:rPr>
              <w:t xml:space="preserve">címzettek </w:t>
            </w:r>
          </w:p>
          <w:p w:rsidR="0054730D" w:rsidRDefault="00246A86">
            <w:pPr>
              <w:spacing w:after="0" w:line="259" w:lineRule="auto"/>
              <w:ind w:left="24" w:right="0" w:firstLine="0"/>
              <w:jc w:val="left"/>
            </w:pPr>
            <w:r>
              <w:rPr>
                <w:sz w:val="16"/>
              </w:rPr>
              <w:t xml:space="preserve">kategória </w:t>
            </w:r>
          </w:p>
        </w:tc>
        <w:tc>
          <w:tcPr>
            <w:tcW w:w="869" w:type="dxa"/>
            <w:tcBorders>
              <w:top w:val="single" w:sz="8" w:space="0" w:color="000000"/>
              <w:left w:val="single" w:sz="4" w:space="0" w:color="000000"/>
              <w:bottom w:val="single" w:sz="4" w:space="0" w:color="000000"/>
              <w:right w:val="single" w:sz="4" w:space="0" w:color="000000"/>
            </w:tcBorders>
          </w:tcPr>
          <w:p w:rsidR="0054730D" w:rsidRDefault="00246A86">
            <w:pPr>
              <w:spacing w:after="0" w:line="245" w:lineRule="auto"/>
              <w:ind w:left="0" w:right="0" w:firstLine="0"/>
              <w:jc w:val="center"/>
            </w:pPr>
            <w:r>
              <w:rPr>
                <w:sz w:val="16"/>
              </w:rPr>
              <w:t xml:space="preserve">Harmadik orsz. </w:t>
            </w:r>
          </w:p>
          <w:p w:rsidR="0054730D" w:rsidRDefault="00246A86">
            <w:pPr>
              <w:spacing w:after="0" w:line="259" w:lineRule="auto"/>
              <w:ind w:left="0" w:right="0" w:firstLine="0"/>
              <w:jc w:val="center"/>
            </w:pPr>
            <w:r>
              <w:rPr>
                <w:sz w:val="16"/>
              </w:rPr>
              <w:t xml:space="preserve">Történő továbbítás </w:t>
            </w:r>
          </w:p>
        </w:tc>
        <w:tc>
          <w:tcPr>
            <w:tcW w:w="1003" w:type="dxa"/>
            <w:tcBorders>
              <w:top w:val="single" w:sz="8" w:space="0" w:color="000000"/>
              <w:left w:val="single" w:sz="4" w:space="0" w:color="000000"/>
              <w:bottom w:val="single" w:sz="4" w:space="0" w:color="000000"/>
              <w:right w:val="single" w:sz="4" w:space="0" w:color="000000"/>
            </w:tcBorders>
          </w:tcPr>
          <w:p w:rsidR="0054730D" w:rsidRDefault="00246A86">
            <w:pPr>
              <w:spacing w:after="0" w:line="244" w:lineRule="auto"/>
              <w:ind w:left="0" w:right="0" w:firstLine="0"/>
              <w:jc w:val="center"/>
            </w:pPr>
            <w:r>
              <w:rPr>
                <w:rFonts w:ascii="Calibri" w:eastAsia="Calibri" w:hAnsi="Calibri" w:cs="Calibri"/>
                <w:sz w:val="16"/>
              </w:rPr>
              <w:t xml:space="preserve">Adattörlésre előírányzott </w:t>
            </w:r>
          </w:p>
          <w:p w:rsidR="0054730D" w:rsidRDefault="00246A86">
            <w:pPr>
              <w:spacing w:after="0" w:line="259" w:lineRule="auto"/>
              <w:ind w:left="0" w:right="75" w:firstLine="0"/>
              <w:jc w:val="center"/>
            </w:pPr>
            <w:r>
              <w:rPr>
                <w:rFonts w:ascii="Calibri" w:eastAsia="Calibri" w:hAnsi="Calibri" w:cs="Calibri"/>
                <w:sz w:val="16"/>
              </w:rPr>
              <w:t xml:space="preserve">határidő </w:t>
            </w:r>
          </w:p>
        </w:tc>
        <w:tc>
          <w:tcPr>
            <w:tcW w:w="1133" w:type="dxa"/>
            <w:tcBorders>
              <w:top w:val="single" w:sz="8"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Technikai és szervezési intézkedések </w:t>
            </w:r>
          </w:p>
        </w:tc>
      </w:tr>
      <w:tr w:rsidR="0054730D">
        <w:trPr>
          <w:trHeight w:val="3101"/>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58" w:right="0" w:firstLine="0"/>
              <w:jc w:val="left"/>
            </w:pPr>
            <w:r>
              <w:rPr>
                <w:sz w:val="16"/>
              </w:rPr>
              <w:t xml:space="preserve">1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9" w:firstLine="0"/>
              <w:jc w:val="center"/>
            </w:pPr>
            <w:r>
              <w:rPr>
                <w:sz w:val="16"/>
              </w:rPr>
              <w:t xml:space="preserve">az előfizető </w:t>
            </w:r>
          </w:p>
          <w:p w:rsidR="0054730D" w:rsidRDefault="00246A86">
            <w:pPr>
              <w:spacing w:after="0" w:line="259" w:lineRule="auto"/>
              <w:ind w:left="0" w:right="0" w:firstLine="0"/>
              <w:jc w:val="center"/>
            </w:pPr>
            <w:r>
              <w:rPr>
                <w:sz w:val="16"/>
              </w:rPr>
              <w:t xml:space="preserve">neve (cégszerű megnevezése), címe (lakóhely, tartózkodási hely, székhely)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Eht. 129.§ (5) bekezdés b) pontja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0" w:right="66" w:firstLine="0"/>
              <w:jc w:val="center"/>
            </w:pPr>
            <w:r>
              <w:rPr>
                <w:sz w:val="16"/>
              </w:rPr>
              <w:t xml:space="preserve">az előfizetői </w:t>
            </w:r>
          </w:p>
          <w:p w:rsidR="0054730D" w:rsidRDefault="00246A86">
            <w:pPr>
              <w:spacing w:after="0" w:line="239" w:lineRule="auto"/>
              <w:ind w:left="0" w:right="0" w:firstLine="0"/>
              <w:jc w:val="center"/>
            </w:pPr>
            <w:r>
              <w:rPr>
                <w:sz w:val="16"/>
              </w:rPr>
              <w:t xml:space="preserve">szerződés alapján </w:t>
            </w:r>
          </w:p>
          <w:p w:rsidR="0054730D" w:rsidRDefault="00246A86">
            <w:pPr>
              <w:spacing w:after="0" w:line="259" w:lineRule="auto"/>
              <w:ind w:left="72" w:right="0" w:firstLine="0"/>
              <w:jc w:val="left"/>
            </w:pPr>
            <w:r>
              <w:rPr>
                <w:sz w:val="16"/>
              </w:rPr>
              <w:t xml:space="preserve">igénybe vett </w:t>
            </w:r>
          </w:p>
          <w:p w:rsidR="0054730D" w:rsidRDefault="00246A86">
            <w:pPr>
              <w:spacing w:after="0" w:line="245" w:lineRule="auto"/>
              <w:ind w:left="0" w:right="0" w:firstLine="0"/>
              <w:jc w:val="center"/>
            </w:pPr>
            <w:r>
              <w:rPr>
                <w:sz w:val="16"/>
              </w:rPr>
              <w:t xml:space="preserve">szolgáltatások díjának </w:t>
            </w:r>
          </w:p>
          <w:p w:rsidR="0054730D" w:rsidRDefault="00246A86">
            <w:pPr>
              <w:spacing w:after="0" w:line="259" w:lineRule="auto"/>
              <w:ind w:left="53" w:right="0" w:firstLine="0"/>
              <w:jc w:val="left"/>
            </w:pPr>
            <w:r>
              <w:rPr>
                <w:sz w:val="16"/>
              </w:rPr>
              <w:t xml:space="preserve">kiszámlázása </w:t>
            </w:r>
          </w:p>
          <w:p w:rsidR="0054730D" w:rsidRDefault="00246A86">
            <w:pPr>
              <w:spacing w:line="239" w:lineRule="auto"/>
              <w:ind w:left="0" w:right="0" w:firstLine="0"/>
              <w:jc w:val="center"/>
            </w:pPr>
            <w:r>
              <w:rPr>
                <w:sz w:val="16"/>
              </w:rPr>
              <w:t xml:space="preserve">és beszedése, illetve az </w:t>
            </w:r>
          </w:p>
          <w:p w:rsidR="0054730D" w:rsidRDefault="00246A86">
            <w:pPr>
              <w:spacing w:after="0" w:line="259" w:lineRule="auto"/>
              <w:ind w:left="0" w:right="65" w:firstLine="0"/>
              <w:jc w:val="center"/>
            </w:pPr>
            <w:r>
              <w:rPr>
                <w:sz w:val="16"/>
              </w:rPr>
              <w:t xml:space="preserve">előfizetői </w:t>
            </w:r>
          </w:p>
          <w:p w:rsidR="0054730D" w:rsidRDefault="00246A86">
            <w:pPr>
              <w:spacing w:after="0" w:line="259" w:lineRule="auto"/>
              <w:ind w:left="0" w:right="69" w:firstLine="0"/>
              <w:jc w:val="center"/>
            </w:pPr>
            <w:r>
              <w:rPr>
                <w:sz w:val="16"/>
              </w:rPr>
              <w:t xml:space="preserve">szerződés </w:t>
            </w:r>
          </w:p>
          <w:p w:rsidR="0054730D" w:rsidRDefault="00246A86">
            <w:pPr>
              <w:spacing w:after="0" w:line="239" w:lineRule="auto"/>
              <w:ind w:left="0" w:right="0" w:firstLine="0"/>
              <w:jc w:val="center"/>
            </w:pPr>
            <w:r>
              <w:rPr>
                <w:sz w:val="16"/>
              </w:rPr>
              <w:t xml:space="preserve">figyelemmel kísérése, a </w:t>
            </w:r>
          </w:p>
          <w:p w:rsidR="0054730D" w:rsidRDefault="00246A86">
            <w:pPr>
              <w:spacing w:after="0" w:line="259" w:lineRule="auto"/>
              <w:ind w:left="10" w:right="49"/>
              <w:jc w:val="center"/>
            </w:pPr>
            <w:r>
              <w:rPr>
                <w:sz w:val="16"/>
              </w:rPr>
              <w:t xml:space="preserve">szerződésszer ű teljesítés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0" w:right="0" w:firstLine="0"/>
            </w:pPr>
            <w:r>
              <w:rPr>
                <w:sz w:val="16"/>
              </w:rPr>
              <w:t xml:space="preserve">szerződéses </w:t>
            </w:r>
          </w:p>
          <w:p w:rsidR="0054730D" w:rsidRDefault="00246A86">
            <w:pPr>
              <w:spacing w:after="0" w:line="239" w:lineRule="auto"/>
              <w:ind w:left="0" w:right="2"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8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8"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9" w:firstLine="0"/>
              <w:jc w:val="center"/>
            </w:pPr>
            <w:r>
              <w:rPr>
                <w:sz w:val="16"/>
              </w:rPr>
              <w:t xml:space="preserve">szerződés </w:t>
            </w:r>
          </w:p>
          <w:p w:rsidR="0054730D" w:rsidRDefault="00246A86">
            <w:pPr>
              <w:spacing w:after="0" w:line="259" w:lineRule="auto"/>
              <w:ind w:left="43" w:right="0" w:firstLine="0"/>
              <w:jc w:val="left"/>
            </w:pPr>
            <w:r>
              <w:rPr>
                <w:sz w:val="16"/>
              </w:rPr>
              <w:t>megszűnés</w:t>
            </w:r>
          </w:p>
          <w:p w:rsidR="0054730D" w:rsidRDefault="00246A86">
            <w:pPr>
              <w:spacing w:after="0" w:line="259" w:lineRule="auto"/>
              <w:ind w:left="0" w:right="70" w:firstLine="0"/>
              <w:jc w:val="center"/>
            </w:pPr>
            <w:r>
              <w:rPr>
                <w:sz w:val="16"/>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lsd külön </w:t>
            </w:r>
          </w:p>
          <w:p w:rsidR="0054730D" w:rsidRDefault="00246A86">
            <w:pPr>
              <w:spacing w:after="0" w:line="259" w:lineRule="auto"/>
              <w:ind w:left="0" w:right="61" w:firstLine="0"/>
              <w:jc w:val="center"/>
            </w:pPr>
            <w:r>
              <w:rPr>
                <w:sz w:val="16"/>
              </w:rPr>
              <w:t xml:space="preserve">pontban </w:t>
            </w:r>
          </w:p>
        </w:tc>
      </w:tr>
      <w:tr w:rsidR="0054730D">
        <w:trPr>
          <w:trHeight w:val="3101"/>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58" w:right="0" w:firstLine="0"/>
              <w:jc w:val="left"/>
            </w:pPr>
            <w:r>
              <w:rPr>
                <w:sz w:val="16"/>
              </w:rPr>
              <w:t xml:space="preserve">2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line="239" w:lineRule="auto"/>
              <w:ind w:left="0" w:right="0" w:firstLine="0"/>
              <w:jc w:val="center"/>
            </w:pPr>
            <w:r>
              <w:rPr>
                <w:sz w:val="16"/>
              </w:rPr>
              <w:t xml:space="preserve">a természetes személy  </w:t>
            </w:r>
          </w:p>
          <w:p w:rsidR="0054730D" w:rsidRDefault="00246A86">
            <w:pPr>
              <w:spacing w:after="0" w:line="239" w:lineRule="auto"/>
              <w:ind w:left="0" w:right="0" w:firstLine="0"/>
              <w:jc w:val="center"/>
            </w:pPr>
            <w:r>
              <w:rPr>
                <w:sz w:val="16"/>
              </w:rPr>
              <w:t xml:space="preserve">előfizető esetén az Előfizető  </w:t>
            </w:r>
          </w:p>
          <w:p w:rsidR="0054730D" w:rsidRDefault="00246A86">
            <w:pPr>
              <w:spacing w:after="0" w:line="259" w:lineRule="auto"/>
              <w:ind w:left="63" w:right="0" w:firstLine="0"/>
              <w:jc w:val="left"/>
            </w:pPr>
            <w:r>
              <w:rPr>
                <w:sz w:val="16"/>
              </w:rPr>
              <w:t xml:space="preserve">születési neve, anyja születési neve, születési helye és ideje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8" w:firstLine="0"/>
              <w:jc w:val="center"/>
            </w:pPr>
            <w:r>
              <w:rPr>
                <w:sz w:val="16"/>
              </w:rPr>
              <w:t xml:space="preserve"> Eht. 129.§ </w:t>
            </w:r>
          </w:p>
          <w:p w:rsidR="0054730D" w:rsidRDefault="00246A86">
            <w:pPr>
              <w:spacing w:after="0" w:line="259" w:lineRule="auto"/>
              <w:ind w:left="53" w:right="0" w:firstLine="0"/>
              <w:jc w:val="left"/>
            </w:pPr>
            <w:r>
              <w:rPr>
                <w:sz w:val="16"/>
              </w:rPr>
              <w:t xml:space="preserve">(5) bekezdés </w:t>
            </w:r>
          </w:p>
          <w:p w:rsidR="0054730D" w:rsidRDefault="00246A86">
            <w:pPr>
              <w:spacing w:after="0" w:line="259" w:lineRule="auto"/>
              <w:ind w:left="0" w:right="66" w:firstLine="0"/>
              <w:jc w:val="center"/>
            </w:pPr>
            <w:r>
              <w:rPr>
                <w:sz w:val="16"/>
              </w:rPr>
              <w:t xml:space="preserve">c) pontja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0" w:right="66" w:firstLine="0"/>
              <w:jc w:val="center"/>
            </w:pPr>
            <w:r>
              <w:rPr>
                <w:sz w:val="16"/>
              </w:rPr>
              <w:t xml:space="preserve">az előfizetői </w:t>
            </w:r>
          </w:p>
          <w:p w:rsidR="0054730D" w:rsidRDefault="00246A86">
            <w:pPr>
              <w:spacing w:after="0" w:line="245" w:lineRule="auto"/>
              <w:ind w:left="0" w:right="0" w:firstLine="0"/>
              <w:jc w:val="center"/>
            </w:pPr>
            <w:r>
              <w:rPr>
                <w:sz w:val="16"/>
              </w:rPr>
              <w:t xml:space="preserve">szerződés alapján </w:t>
            </w:r>
          </w:p>
          <w:p w:rsidR="0054730D" w:rsidRDefault="00246A86">
            <w:pPr>
              <w:spacing w:after="0" w:line="259" w:lineRule="auto"/>
              <w:ind w:left="72" w:right="0" w:firstLine="0"/>
              <w:jc w:val="left"/>
            </w:pPr>
            <w:r>
              <w:rPr>
                <w:sz w:val="16"/>
              </w:rPr>
              <w:t xml:space="preserve">igénybe vett </w:t>
            </w:r>
          </w:p>
          <w:p w:rsidR="0054730D" w:rsidRDefault="00246A86">
            <w:pPr>
              <w:spacing w:line="239" w:lineRule="auto"/>
              <w:ind w:left="0" w:right="0" w:firstLine="0"/>
              <w:jc w:val="center"/>
            </w:pPr>
            <w:r>
              <w:rPr>
                <w:sz w:val="16"/>
              </w:rPr>
              <w:t xml:space="preserve">szolgáltatások díjának </w:t>
            </w:r>
          </w:p>
          <w:p w:rsidR="0054730D" w:rsidRDefault="00246A86">
            <w:pPr>
              <w:spacing w:after="0" w:line="259" w:lineRule="auto"/>
              <w:ind w:left="53" w:right="0" w:firstLine="0"/>
              <w:jc w:val="left"/>
            </w:pPr>
            <w:r>
              <w:rPr>
                <w:sz w:val="16"/>
              </w:rPr>
              <w:t xml:space="preserve">kiszámlázása </w:t>
            </w:r>
          </w:p>
          <w:p w:rsidR="0054730D" w:rsidRDefault="00246A86">
            <w:pPr>
              <w:spacing w:after="0" w:line="239" w:lineRule="auto"/>
              <w:ind w:left="0" w:right="0" w:firstLine="0"/>
              <w:jc w:val="center"/>
            </w:pPr>
            <w:r>
              <w:rPr>
                <w:sz w:val="16"/>
              </w:rPr>
              <w:t xml:space="preserve">és beszedése, illetve az </w:t>
            </w:r>
          </w:p>
          <w:p w:rsidR="0054730D" w:rsidRDefault="00246A86">
            <w:pPr>
              <w:spacing w:after="0" w:line="259" w:lineRule="auto"/>
              <w:ind w:left="0" w:right="65" w:firstLine="0"/>
              <w:jc w:val="center"/>
            </w:pPr>
            <w:r>
              <w:rPr>
                <w:sz w:val="16"/>
              </w:rPr>
              <w:t xml:space="preserve">előfizetői </w:t>
            </w:r>
          </w:p>
          <w:p w:rsidR="0054730D" w:rsidRDefault="00246A86">
            <w:pPr>
              <w:spacing w:after="0" w:line="259" w:lineRule="auto"/>
              <w:ind w:left="0" w:right="69" w:firstLine="0"/>
              <w:jc w:val="center"/>
            </w:pPr>
            <w:r>
              <w:rPr>
                <w:sz w:val="16"/>
              </w:rPr>
              <w:t xml:space="preserve">szerződés </w:t>
            </w:r>
          </w:p>
          <w:p w:rsidR="0054730D" w:rsidRDefault="00246A86">
            <w:pPr>
              <w:spacing w:after="0" w:line="239" w:lineRule="auto"/>
              <w:ind w:left="0" w:right="0" w:firstLine="0"/>
              <w:jc w:val="center"/>
            </w:pPr>
            <w:r>
              <w:rPr>
                <w:sz w:val="16"/>
              </w:rPr>
              <w:t xml:space="preserve">figyelemmel kísérése a </w:t>
            </w:r>
          </w:p>
          <w:p w:rsidR="0054730D" w:rsidRDefault="00246A86">
            <w:pPr>
              <w:spacing w:after="0" w:line="259" w:lineRule="auto"/>
              <w:ind w:left="10" w:right="49"/>
              <w:jc w:val="center"/>
            </w:pPr>
            <w:r>
              <w:rPr>
                <w:sz w:val="16"/>
              </w:rPr>
              <w:t xml:space="preserve">szerződésszer ű teljesítés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0" w:right="0" w:firstLine="0"/>
            </w:pPr>
            <w:r>
              <w:rPr>
                <w:sz w:val="16"/>
              </w:rPr>
              <w:t xml:space="preserve">szerződéses </w:t>
            </w:r>
          </w:p>
          <w:p w:rsidR="0054730D" w:rsidRDefault="00246A86">
            <w:pPr>
              <w:spacing w:after="0" w:line="239" w:lineRule="auto"/>
              <w:ind w:left="0" w:right="2"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8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9"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9" w:firstLine="0"/>
              <w:jc w:val="center"/>
            </w:pPr>
            <w:r>
              <w:rPr>
                <w:sz w:val="16"/>
              </w:rPr>
              <w:t xml:space="preserve">szerződés </w:t>
            </w:r>
          </w:p>
          <w:p w:rsidR="0054730D" w:rsidRDefault="00246A86">
            <w:pPr>
              <w:spacing w:after="0" w:line="259" w:lineRule="auto"/>
              <w:ind w:left="43" w:right="0" w:firstLine="0"/>
              <w:jc w:val="left"/>
            </w:pPr>
            <w:r>
              <w:rPr>
                <w:sz w:val="16"/>
              </w:rPr>
              <w:t>megszűnés</w:t>
            </w:r>
          </w:p>
          <w:p w:rsidR="0054730D" w:rsidRDefault="00246A86">
            <w:pPr>
              <w:spacing w:after="0" w:line="259" w:lineRule="auto"/>
              <w:ind w:left="0" w:right="70" w:firstLine="0"/>
              <w:jc w:val="center"/>
            </w:pPr>
            <w:r>
              <w:rPr>
                <w:sz w:val="16"/>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lsd külön </w:t>
            </w:r>
          </w:p>
          <w:p w:rsidR="0054730D" w:rsidRDefault="00246A86">
            <w:pPr>
              <w:spacing w:after="0" w:line="259" w:lineRule="auto"/>
              <w:ind w:left="0" w:right="61" w:firstLine="0"/>
              <w:jc w:val="center"/>
            </w:pPr>
            <w:r>
              <w:rPr>
                <w:sz w:val="16"/>
              </w:rPr>
              <w:t xml:space="preserve">pontban </w:t>
            </w:r>
          </w:p>
        </w:tc>
      </w:tr>
      <w:tr w:rsidR="0054730D">
        <w:trPr>
          <w:trHeight w:val="3101"/>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58" w:right="0" w:firstLine="0"/>
              <w:jc w:val="left"/>
            </w:pPr>
            <w:r>
              <w:rPr>
                <w:sz w:val="16"/>
              </w:rPr>
              <w:t xml:space="preserve">3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90" w:firstLine="0"/>
            </w:pPr>
            <w:r>
              <w:rPr>
                <w:sz w:val="17"/>
              </w:rPr>
              <w:t xml:space="preserve">Korlátozottan cselekvőképes természetes személy esetén a törvényes képviselő neve, lakóhelye (tartózkodási helye), leánykori neve, anyja neve, születési helye és ideje is;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1" w:right="24" w:firstLine="0"/>
              <w:jc w:val="center"/>
            </w:pPr>
            <w:r>
              <w:rPr>
                <w:sz w:val="16"/>
              </w:rPr>
              <w:t xml:space="preserve">Eht. 129. § (7) bekezdés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4" w:line="240" w:lineRule="auto"/>
              <w:ind w:left="10" w:right="0" w:firstLine="0"/>
              <w:jc w:val="left"/>
            </w:pPr>
            <w:r>
              <w:rPr>
                <w:sz w:val="16"/>
              </w:rPr>
              <w:t xml:space="preserve">az előfizetői szerződés alapján igénybe vett szolgáltatások díjának kiszámlázása </w:t>
            </w:r>
          </w:p>
          <w:p w:rsidR="0054730D" w:rsidRDefault="00246A86">
            <w:pPr>
              <w:spacing w:after="0" w:line="239" w:lineRule="auto"/>
              <w:ind w:left="10" w:right="0" w:firstLine="0"/>
              <w:jc w:val="left"/>
            </w:pPr>
            <w:r>
              <w:rPr>
                <w:sz w:val="16"/>
              </w:rPr>
              <w:t xml:space="preserve">és beszedése, illetve az </w:t>
            </w:r>
          </w:p>
          <w:p w:rsidR="0054730D" w:rsidRDefault="00246A86">
            <w:pPr>
              <w:spacing w:after="0" w:line="259" w:lineRule="auto"/>
              <w:ind w:left="10" w:right="14" w:firstLine="0"/>
              <w:jc w:val="left"/>
            </w:pPr>
            <w:r>
              <w:rPr>
                <w:sz w:val="16"/>
              </w:rPr>
              <w:t xml:space="preserve">előfizetői szerződés figyelemmel kísérése a szerződésszer ű teljesítés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0" w:right="0" w:firstLine="0"/>
            </w:pPr>
            <w:r>
              <w:rPr>
                <w:sz w:val="16"/>
              </w:rPr>
              <w:t xml:space="preserve">szerződéses </w:t>
            </w:r>
          </w:p>
          <w:p w:rsidR="0054730D" w:rsidRDefault="00246A86">
            <w:pPr>
              <w:spacing w:after="0" w:line="239" w:lineRule="auto"/>
              <w:ind w:left="0" w:right="1"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24" w:right="0" w:firstLine="0"/>
              <w:jc w:val="left"/>
            </w:pPr>
            <w:r>
              <w:rPr>
                <w:sz w:val="16"/>
              </w:rPr>
              <w:t xml:space="preserve">képviselő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8"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9" w:firstLine="0"/>
              <w:jc w:val="center"/>
            </w:pPr>
            <w:r>
              <w:rPr>
                <w:sz w:val="16"/>
              </w:rPr>
              <w:t xml:space="preserve">szerződés </w:t>
            </w:r>
          </w:p>
          <w:p w:rsidR="0054730D" w:rsidRDefault="00246A86">
            <w:pPr>
              <w:spacing w:after="0" w:line="259" w:lineRule="auto"/>
              <w:ind w:left="43" w:right="0" w:firstLine="0"/>
              <w:jc w:val="left"/>
            </w:pPr>
            <w:r>
              <w:rPr>
                <w:sz w:val="16"/>
              </w:rPr>
              <w:t>megszűnés</w:t>
            </w:r>
          </w:p>
          <w:p w:rsidR="0054730D" w:rsidRDefault="00246A86">
            <w:pPr>
              <w:spacing w:after="0" w:line="259" w:lineRule="auto"/>
              <w:ind w:left="0" w:right="70" w:firstLine="0"/>
              <w:jc w:val="center"/>
            </w:pPr>
            <w:r>
              <w:rPr>
                <w:sz w:val="16"/>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lsd külön </w:t>
            </w:r>
          </w:p>
          <w:p w:rsidR="0054730D" w:rsidRDefault="00246A86">
            <w:pPr>
              <w:spacing w:after="0" w:line="259" w:lineRule="auto"/>
              <w:ind w:left="0" w:right="61" w:firstLine="0"/>
              <w:jc w:val="center"/>
            </w:pPr>
            <w:r>
              <w:rPr>
                <w:sz w:val="16"/>
              </w:rPr>
              <w:t xml:space="preserve">pontban </w:t>
            </w:r>
          </w:p>
        </w:tc>
      </w:tr>
      <w:tr w:rsidR="0054730D">
        <w:trPr>
          <w:trHeight w:val="3485"/>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58" w:right="0" w:firstLine="0"/>
              <w:jc w:val="left"/>
            </w:pPr>
            <w:r>
              <w:rPr>
                <w:sz w:val="16"/>
              </w:rPr>
              <w:lastRenderedPageBreak/>
              <w:t xml:space="preserve">4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9" w:firstLine="0"/>
              <w:jc w:val="center"/>
            </w:pPr>
            <w:r>
              <w:rPr>
                <w:sz w:val="16"/>
              </w:rPr>
              <w:t xml:space="preserve">az előfizető </w:t>
            </w:r>
          </w:p>
          <w:p w:rsidR="0054730D" w:rsidRDefault="00246A86">
            <w:pPr>
              <w:spacing w:after="0" w:line="259" w:lineRule="auto"/>
              <w:ind w:left="19" w:right="0" w:firstLine="0"/>
              <w:jc w:val="left"/>
            </w:pPr>
            <w:r>
              <w:rPr>
                <w:sz w:val="16"/>
              </w:rPr>
              <w:t xml:space="preserve">számlázási címe </w:t>
            </w:r>
          </w:p>
          <w:p w:rsidR="0054730D" w:rsidRDefault="00246A86">
            <w:pPr>
              <w:spacing w:after="0" w:line="239" w:lineRule="auto"/>
              <w:ind w:left="0" w:right="0" w:firstLine="0"/>
              <w:jc w:val="center"/>
            </w:pPr>
            <w:r>
              <w:rPr>
                <w:sz w:val="16"/>
              </w:rPr>
              <w:t xml:space="preserve">(amennyiben eltér a </w:t>
            </w:r>
          </w:p>
          <w:p w:rsidR="0054730D" w:rsidRDefault="00246A86">
            <w:pPr>
              <w:spacing w:after="0" w:line="259" w:lineRule="auto"/>
              <w:ind w:left="0" w:right="0" w:firstLine="0"/>
              <w:jc w:val="center"/>
            </w:pPr>
            <w:r>
              <w:rPr>
                <w:sz w:val="16"/>
              </w:rPr>
              <w:t xml:space="preserve">lakhelytől/tartóz kodási helytől),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43" w:right="0" w:firstLine="0"/>
              <w:jc w:val="left"/>
            </w:pPr>
            <w:r>
              <w:rPr>
                <w:sz w:val="16"/>
              </w:rPr>
              <w:t xml:space="preserve">Eszr 2/20015 </w:t>
            </w:r>
          </w:p>
          <w:p w:rsidR="0054730D" w:rsidRDefault="00246A86">
            <w:pPr>
              <w:spacing w:after="0" w:line="259" w:lineRule="auto"/>
              <w:ind w:left="0" w:right="0" w:firstLine="0"/>
              <w:jc w:val="center"/>
            </w:pPr>
            <w:r>
              <w:rPr>
                <w:sz w:val="16"/>
              </w:rPr>
              <w:t xml:space="preserve">NMHH Elnöki rendelet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91" w:right="0" w:firstLine="0"/>
              <w:jc w:val="left"/>
            </w:pPr>
            <w:r>
              <w:rPr>
                <w:sz w:val="16"/>
              </w:rPr>
              <w:t xml:space="preserve">az előfizetői </w:t>
            </w:r>
          </w:p>
          <w:p w:rsidR="0054730D" w:rsidRDefault="00246A86">
            <w:pPr>
              <w:spacing w:line="239" w:lineRule="auto"/>
              <w:ind w:left="0" w:right="0" w:firstLine="0"/>
              <w:jc w:val="center"/>
            </w:pPr>
            <w:r>
              <w:rPr>
                <w:sz w:val="16"/>
              </w:rPr>
              <w:t xml:space="preserve">szerződés alapján </w:t>
            </w:r>
          </w:p>
          <w:p w:rsidR="0054730D" w:rsidRDefault="00246A86">
            <w:pPr>
              <w:spacing w:after="0" w:line="259" w:lineRule="auto"/>
              <w:ind w:left="72" w:right="0" w:firstLine="0"/>
              <w:jc w:val="left"/>
            </w:pPr>
            <w:r>
              <w:rPr>
                <w:sz w:val="16"/>
              </w:rPr>
              <w:t xml:space="preserve">igénybe vett </w:t>
            </w:r>
          </w:p>
          <w:p w:rsidR="0054730D" w:rsidRDefault="00246A86">
            <w:pPr>
              <w:spacing w:after="0" w:line="239" w:lineRule="auto"/>
              <w:ind w:left="0" w:right="0" w:firstLine="0"/>
              <w:jc w:val="center"/>
            </w:pPr>
            <w:r>
              <w:rPr>
                <w:sz w:val="16"/>
              </w:rPr>
              <w:t xml:space="preserve">szolgáltatások díjának </w:t>
            </w:r>
          </w:p>
          <w:p w:rsidR="0054730D" w:rsidRDefault="00246A86">
            <w:pPr>
              <w:spacing w:after="0" w:line="259" w:lineRule="auto"/>
              <w:ind w:left="53" w:right="0" w:firstLine="0"/>
              <w:jc w:val="left"/>
            </w:pPr>
            <w:r>
              <w:rPr>
                <w:sz w:val="16"/>
              </w:rPr>
              <w:t xml:space="preserve">kiszámlázása </w:t>
            </w:r>
          </w:p>
          <w:p w:rsidR="0054730D" w:rsidRDefault="00246A86">
            <w:pPr>
              <w:spacing w:after="0" w:line="239" w:lineRule="auto"/>
              <w:ind w:left="0" w:right="0" w:firstLine="0"/>
              <w:jc w:val="center"/>
            </w:pPr>
            <w:r>
              <w:rPr>
                <w:sz w:val="16"/>
              </w:rPr>
              <w:t xml:space="preserve">és beszedése, illetve a </w:t>
            </w:r>
          </w:p>
          <w:p w:rsidR="0054730D" w:rsidRDefault="00246A86">
            <w:pPr>
              <w:spacing w:after="0" w:line="259" w:lineRule="auto"/>
              <w:ind w:left="0" w:right="65" w:firstLine="0"/>
              <w:jc w:val="center"/>
            </w:pPr>
            <w:r>
              <w:rPr>
                <w:sz w:val="16"/>
              </w:rPr>
              <w:t xml:space="preserve">hírközlési </w:t>
            </w:r>
          </w:p>
          <w:p w:rsidR="0054730D" w:rsidRDefault="00246A86">
            <w:pPr>
              <w:spacing w:after="0" w:line="259" w:lineRule="auto"/>
              <w:ind w:left="96" w:right="0" w:firstLine="0"/>
              <w:jc w:val="left"/>
            </w:pPr>
            <w:r>
              <w:rPr>
                <w:sz w:val="16"/>
              </w:rPr>
              <w:t xml:space="preserve">szolgáltatás </w:t>
            </w:r>
          </w:p>
          <w:p w:rsidR="0054730D" w:rsidRDefault="00246A86">
            <w:pPr>
              <w:spacing w:after="0" w:line="245" w:lineRule="auto"/>
              <w:ind w:left="0" w:right="0" w:firstLine="0"/>
              <w:jc w:val="center"/>
            </w:pPr>
            <w:r>
              <w:rPr>
                <w:sz w:val="16"/>
              </w:rPr>
              <w:t xml:space="preserve">elérhetővé tétele, </w:t>
            </w:r>
          </w:p>
          <w:p w:rsidR="0054730D" w:rsidRDefault="00246A86">
            <w:pPr>
              <w:spacing w:after="0" w:line="239" w:lineRule="auto"/>
              <w:ind w:left="0" w:right="0" w:firstLine="0"/>
              <w:jc w:val="center"/>
            </w:pPr>
            <w:r>
              <w:rPr>
                <w:sz w:val="16"/>
              </w:rPr>
              <w:t xml:space="preserve">valamint az előfizetői </w:t>
            </w:r>
          </w:p>
          <w:p w:rsidR="0054730D" w:rsidRDefault="00246A86">
            <w:pPr>
              <w:spacing w:after="0" w:line="259" w:lineRule="auto"/>
              <w:ind w:left="0" w:right="69" w:firstLine="0"/>
              <w:jc w:val="center"/>
            </w:pPr>
            <w:r>
              <w:rPr>
                <w:sz w:val="16"/>
              </w:rPr>
              <w:t xml:space="preserve">szerződés </w:t>
            </w:r>
          </w:p>
          <w:p w:rsidR="0054730D" w:rsidRDefault="00246A86">
            <w:pPr>
              <w:spacing w:after="0" w:line="259" w:lineRule="auto"/>
              <w:ind w:left="0" w:right="0" w:firstLine="0"/>
              <w:jc w:val="center"/>
            </w:pPr>
            <w:r>
              <w:rPr>
                <w:sz w:val="16"/>
              </w:rPr>
              <w:t xml:space="preserve">figyelemmel kísérése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0" w:right="0" w:firstLine="0"/>
            </w:pPr>
            <w:r>
              <w:rPr>
                <w:sz w:val="16"/>
              </w:rPr>
              <w:t xml:space="preserve">szerződéses </w:t>
            </w:r>
          </w:p>
          <w:p w:rsidR="0054730D" w:rsidRDefault="00246A86">
            <w:pPr>
              <w:spacing w:after="0" w:line="239" w:lineRule="auto"/>
              <w:ind w:left="0" w:right="2"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8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9"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9" w:firstLine="0"/>
              <w:jc w:val="center"/>
            </w:pPr>
            <w:r>
              <w:rPr>
                <w:sz w:val="16"/>
              </w:rPr>
              <w:t xml:space="preserve">szerződés </w:t>
            </w:r>
          </w:p>
          <w:p w:rsidR="0054730D" w:rsidRDefault="00246A86">
            <w:pPr>
              <w:spacing w:after="0" w:line="259" w:lineRule="auto"/>
              <w:ind w:left="43" w:right="0" w:firstLine="0"/>
              <w:jc w:val="left"/>
            </w:pPr>
            <w:r>
              <w:rPr>
                <w:sz w:val="16"/>
              </w:rPr>
              <w:t>megszűnés</w:t>
            </w:r>
          </w:p>
          <w:p w:rsidR="0054730D" w:rsidRDefault="00246A86">
            <w:pPr>
              <w:spacing w:after="0" w:line="259" w:lineRule="auto"/>
              <w:ind w:left="0" w:right="70" w:firstLine="0"/>
              <w:jc w:val="center"/>
            </w:pPr>
            <w:r>
              <w:rPr>
                <w:sz w:val="16"/>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lsd külön </w:t>
            </w:r>
          </w:p>
          <w:p w:rsidR="0054730D" w:rsidRDefault="00246A86">
            <w:pPr>
              <w:spacing w:after="0" w:line="259" w:lineRule="auto"/>
              <w:ind w:left="0" w:right="61" w:firstLine="0"/>
              <w:jc w:val="center"/>
            </w:pPr>
            <w:r>
              <w:rPr>
                <w:sz w:val="16"/>
              </w:rPr>
              <w:t xml:space="preserve">pontban </w:t>
            </w:r>
          </w:p>
        </w:tc>
      </w:tr>
    </w:tbl>
    <w:p w:rsidR="0054730D" w:rsidRDefault="0054730D">
      <w:pPr>
        <w:spacing w:after="0" w:line="259" w:lineRule="auto"/>
        <w:ind w:left="-1404" w:right="435" w:firstLine="0"/>
        <w:jc w:val="left"/>
      </w:pPr>
    </w:p>
    <w:tbl>
      <w:tblPr>
        <w:tblStyle w:val="TableGrid"/>
        <w:tblW w:w="8635" w:type="dxa"/>
        <w:tblInd w:w="22" w:type="dxa"/>
        <w:tblCellMar>
          <w:top w:w="37" w:type="dxa"/>
          <w:left w:w="67" w:type="dxa"/>
          <w:bottom w:w="6" w:type="dxa"/>
          <w:right w:w="18" w:type="dxa"/>
        </w:tblCellMar>
        <w:tblLook w:val="04A0" w:firstRow="1" w:lastRow="0" w:firstColumn="1" w:lastColumn="0" w:noHBand="0" w:noVBand="1"/>
      </w:tblPr>
      <w:tblGrid>
        <w:gridCol w:w="274"/>
        <w:gridCol w:w="1277"/>
        <w:gridCol w:w="1133"/>
        <w:gridCol w:w="1138"/>
        <w:gridCol w:w="989"/>
        <w:gridCol w:w="821"/>
        <w:gridCol w:w="868"/>
        <w:gridCol w:w="1003"/>
        <w:gridCol w:w="1132"/>
      </w:tblGrid>
      <w:tr w:rsidR="0054730D">
        <w:trPr>
          <w:trHeight w:val="3480"/>
        </w:trPr>
        <w:tc>
          <w:tcPr>
            <w:tcW w:w="274" w:type="dxa"/>
            <w:tcBorders>
              <w:top w:val="nil"/>
              <w:left w:val="single" w:sz="8" w:space="0" w:color="000000"/>
              <w:bottom w:val="single" w:sz="4" w:space="0" w:color="000000"/>
              <w:right w:val="single" w:sz="4" w:space="0" w:color="000000"/>
            </w:tcBorders>
            <w:vAlign w:val="bottom"/>
          </w:tcPr>
          <w:p w:rsidR="0054730D" w:rsidRDefault="00246A86">
            <w:pPr>
              <w:spacing w:after="0" w:line="259" w:lineRule="auto"/>
              <w:ind w:left="53" w:right="0" w:firstLine="0"/>
              <w:jc w:val="left"/>
            </w:pPr>
            <w:r>
              <w:rPr>
                <w:sz w:val="16"/>
              </w:rPr>
              <w:t xml:space="preserve">5 </w:t>
            </w:r>
          </w:p>
        </w:tc>
        <w:tc>
          <w:tcPr>
            <w:tcW w:w="1277" w:type="dxa"/>
            <w:tcBorders>
              <w:top w:val="nil"/>
              <w:left w:val="single" w:sz="4" w:space="0" w:color="000000"/>
              <w:bottom w:val="single" w:sz="4" w:space="0" w:color="000000"/>
              <w:right w:val="single" w:sz="4" w:space="0" w:color="000000"/>
            </w:tcBorders>
            <w:vAlign w:val="center"/>
          </w:tcPr>
          <w:p w:rsidR="0054730D" w:rsidRDefault="00246A86">
            <w:pPr>
              <w:spacing w:after="0" w:line="239" w:lineRule="auto"/>
              <w:ind w:left="0" w:right="0" w:firstLine="0"/>
              <w:jc w:val="center"/>
            </w:pPr>
            <w:r>
              <w:rPr>
                <w:sz w:val="16"/>
              </w:rPr>
              <w:t xml:space="preserve">az előfizető személyi </w:t>
            </w:r>
          </w:p>
          <w:p w:rsidR="0054730D" w:rsidRDefault="00246A86">
            <w:pPr>
              <w:spacing w:after="0" w:line="259" w:lineRule="auto"/>
              <w:ind w:left="0" w:right="0" w:firstLine="0"/>
              <w:jc w:val="center"/>
            </w:pPr>
            <w:r>
              <w:rPr>
                <w:sz w:val="16"/>
              </w:rPr>
              <w:t xml:space="preserve">igazolvány száma  </w:t>
            </w:r>
          </w:p>
        </w:tc>
        <w:tc>
          <w:tcPr>
            <w:tcW w:w="113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az előfizető hozzájárulása </w:t>
            </w:r>
          </w:p>
        </w:tc>
        <w:tc>
          <w:tcPr>
            <w:tcW w:w="1138" w:type="dxa"/>
            <w:tcBorders>
              <w:top w:val="nil"/>
              <w:left w:val="single" w:sz="4" w:space="0" w:color="000000"/>
              <w:bottom w:val="single" w:sz="4" w:space="0" w:color="000000"/>
              <w:right w:val="single" w:sz="4" w:space="0" w:color="000000"/>
            </w:tcBorders>
          </w:tcPr>
          <w:p w:rsidR="0054730D" w:rsidRDefault="00246A86">
            <w:pPr>
              <w:spacing w:after="0" w:line="259" w:lineRule="auto"/>
              <w:ind w:left="86" w:right="0" w:firstLine="0"/>
              <w:jc w:val="left"/>
            </w:pPr>
            <w:r>
              <w:rPr>
                <w:sz w:val="16"/>
              </w:rPr>
              <w:t xml:space="preserve">az előfizetői </w:t>
            </w:r>
          </w:p>
          <w:p w:rsidR="0054730D" w:rsidRDefault="00246A86">
            <w:pPr>
              <w:spacing w:after="0" w:line="245" w:lineRule="auto"/>
              <w:ind w:left="0" w:right="0" w:firstLine="0"/>
              <w:jc w:val="center"/>
            </w:pPr>
            <w:r>
              <w:rPr>
                <w:sz w:val="16"/>
              </w:rPr>
              <w:t xml:space="preserve">szerződés alapján </w:t>
            </w:r>
          </w:p>
          <w:p w:rsidR="0054730D" w:rsidRDefault="00246A86">
            <w:pPr>
              <w:spacing w:after="0" w:line="259" w:lineRule="auto"/>
              <w:ind w:left="67" w:right="0" w:firstLine="0"/>
              <w:jc w:val="left"/>
            </w:pPr>
            <w:r>
              <w:rPr>
                <w:sz w:val="16"/>
              </w:rPr>
              <w:t xml:space="preserve">igénybe vett </w:t>
            </w:r>
          </w:p>
          <w:p w:rsidR="0054730D" w:rsidRDefault="00246A86">
            <w:pPr>
              <w:spacing w:line="239" w:lineRule="auto"/>
              <w:ind w:left="0" w:right="0" w:firstLine="0"/>
              <w:jc w:val="center"/>
            </w:pPr>
            <w:r>
              <w:rPr>
                <w:sz w:val="16"/>
              </w:rPr>
              <w:t xml:space="preserve">szolgáltatások díjának </w:t>
            </w:r>
          </w:p>
          <w:p w:rsidR="0054730D" w:rsidRDefault="00246A86">
            <w:pPr>
              <w:spacing w:after="0" w:line="259" w:lineRule="auto"/>
              <w:ind w:left="48" w:right="0" w:firstLine="0"/>
              <w:jc w:val="left"/>
            </w:pPr>
            <w:r>
              <w:rPr>
                <w:sz w:val="16"/>
              </w:rPr>
              <w:t xml:space="preserve">kiszámlázása </w:t>
            </w:r>
          </w:p>
          <w:p w:rsidR="0054730D" w:rsidRDefault="00246A86">
            <w:pPr>
              <w:spacing w:after="0" w:line="239" w:lineRule="auto"/>
              <w:ind w:left="0" w:right="0" w:firstLine="0"/>
              <w:jc w:val="center"/>
            </w:pPr>
            <w:r>
              <w:rPr>
                <w:sz w:val="16"/>
              </w:rPr>
              <w:t xml:space="preserve">és beszedése, illetve a </w:t>
            </w:r>
          </w:p>
          <w:p w:rsidR="0054730D" w:rsidRDefault="00246A86">
            <w:pPr>
              <w:spacing w:after="0" w:line="259" w:lineRule="auto"/>
              <w:ind w:left="0" w:right="53" w:firstLine="0"/>
              <w:jc w:val="center"/>
            </w:pPr>
            <w:r>
              <w:rPr>
                <w:sz w:val="16"/>
              </w:rPr>
              <w:t xml:space="preserve">hírközlési </w:t>
            </w:r>
          </w:p>
          <w:p w:rsidR="0054730D" w:rsidRDefault="00246A86">
            <w:pPr>
              <w:spacing w:after="0" w:line="259" w:lineRule="auto"/>
              <w:ind w:left="91" w:right="0" w:firstLine="0"/>
              <w:jc w:val="left"/>
            </w:pPr>
            <w:r>
              <w:rPr>
                <w:sz w:val="16"/>
              </w:rPr>
              <w:t xml:space="preserve">szolgáltatás </w:t>
            </w:r>
          </w:p>
          <w:p w:rsidR="0054730D" w:rsidRDefault="00246A86">
            <w:pPr>
              <w:spacing w:after="0" w:line="239" w:lineRule="auto"/>
              <w:ind w:left="0" w:right="0" w:firstLine="0"/>
              <w:jc w:val="center"/>
            </w:pPr>
            <w:r>
              <w:rPr>
                <w:sz w:val="16"/>
              </w:rPr>
              <w:t xml:space="preserve">elérhetővé tétele, </w:t>
            </w:r>
          </w:p>
          <w:p w:rsidR="0054730D" w:rsidRDefault="00246A86">
            <w:pPr>
              <w:spacing w:line="239" w:lineRule="auto"/>
              <w:ind w:left="0" w:right="0" w:firstLine="0"/>
              <w:jc w:val="center"/>
            </w:pPr>
            <w:r>
              <w:rPr>
                <w:sz w:val="16"/>
              </w:rPr>
              <w:t xml:space="preserve">valamint az előfizetői </w:t>
            </w:r>
          </w:p>
          <w:p w:rsidR="0054730D" w:rsidRDefault="00246A86">
            <w:pPr>
              <w:spacing w:after="0" w:line="259" w:lineRule="auto"/>
              <w:ind w:left="0" w:right="57" w:firstLine="0"/>
              <w:jc w:val="center"/>
            </w:pPr>
            <w:r>
              <w:rPr>
                <w:sz w:val="16"/>
              </w:rPr>
              <w:t xml:space="preserve">szerződés </w:t>
            </w:r>
          </w:p>
          <w:p w:rsidR="0054730D" w:rsidRDefault="00246A86">
            <w:pPr>
              <w:spacing w:after="0" w:line="259" w:lineRule="auto"/>
              <w:ind w:left="0" w:right="0" w:firstLine="0"/>
              <w:jc w:val="center"/>
            </w:pPr>
            <w:r>
              <w:rPr>
                <w:sz w:val="16"/>
              </w:rPr>
              <w:t xml:space="preserve">figyelemmel kísérése </w:t>
            </w:r>
          </w:p>
        </w:tc>
        <w:tc>
          <w:tcPr>
            <w:tcW w:w="989"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5"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48" w:right="0" w:firstLine="0"/>
              <w:jc w:val="left"/>
            </w:pPr>
            <w:r>
              <w:rPr>
                <w:sz w:val="16"/>
              </w:rPr>
              <w:t xml:space="preserve">előfizető </w:t>
            </w:r>
          </w:p>
        </w:tc>
        <w:tc>
          <w:tcPr>
            <w:tcW w:w="869"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56" w:firstLine="0"/>
              <w:jc w:val="center"/>
            </w:pPr>
            <w:r>
              <w:rPr>
                <w:sz w:val="16"/>
              </w:rPr>
              <w:t xml:space="preserve">nincs </w:t>
            </w:r>
          </w:p>
        </w:tc>
        <w:tc>
          <w:tcPr>
            <w:tcW w:w="100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57" w:firstLine="0"/>
              <w:jc w:val="center"/>
            </w:pPr>
            <w:r>
              <w:rPr>
                <w:sz w:val="16"/>
              </w:rPr>
              <w:t xml:space="preserve">szerződés </w:t>
            </w:r>
          </w:p>
          <w:p w:rsidR="0054730D" w:rsidRDefault="00246A86">
            <w:pPr>
              <w:spacing w:after="0" w:line="259" w:lineRule="auto"/>
              <w:ind w:left="38" w:right="0" w:firstLine="0"/>
              <w:jc w:val="left"/>
            </w:pPr>
            <w:r>
              <w:rPr>
                <w:sz w:val="16"/>
              </w:rPr>
              <w:t>megszűnés</w:t>
            </w:r>
          </w:p>
          <w:p w:rsidR="0054730D" w:rsidRDefault="00246A86">
            <w:pPr>
              <w:spacing w:after="0" w:line="259" w:lineRule="auto"/>
              <w:ind w:left="0" w:right="57" w:firstLine="0"/>
              <w:jc w:val="center"/>
            </w:pPr>
            <w:r>
              <w:rPr>
                <w:sz w:val="16"/>
              </w:rPr>
              <w:t xml:space="preserve">e </w:t>
            </w:r>
          </w:p>
        </w:tc>
        <w:tc>
          <w:tcPr>
            <w:tcW w:w="113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49" w:firstLine="0"/>
              <w:jc w:val="center"/>
            </w:pPr>
            <w:r>
              <w:rPr>
                <w:sz w:val="16"/>
              </w:rPr>
              <w:t xml:space="preserve">lsd külön </w:t>
            </w:r>
          </w:p>
          <w:p w:rsidR="0054730D" w:rsidRDefault="00246A86">
            <w:pPr>
              <w:spacing w:after="0" w:line="259" w:lineRule="auto"/>
              <w:ind w:left="0" w:right="49" w:firstLine="0"/>
              <w:jc w:val="center"/>
            </w:pPr>
            <w:r>
              <w:rPr>
                <w:sz w:val="16"/>
              </w:rPr>
              <w:t xml:space="preserve">pontban </w:t>
            </w:r>
          </w:p>
        </w:tc>
      </w:tr>
      <w:tr w:rsidR="0054730D">
        <w:trPr>
          <w:trHeight w:val="2328"/>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53" w:right="0" w:firstLine="0"/>
              <w:jc w:val="left"/>
            </w:pPr>
            <w:r>
              <w:rPr>
                <w:sz w:val="16"/>
              </w:rPr>
              <w:t xml:space="preserve">6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39" w:lineRule="auto"/>
              <w:ind w:left="0" w:right="0" w:firstLine="0"/>
              <w:jc w:val="center"/>
            </w:pPr>
            <w:r>
              <w:rPr>
                <w:sz w:val="16"/>
              </w:rPr>
              <w:t xml:space="preserve">az előfizetői hozzáférési </w:t>
            </w:r>
          </w:p>
          <w:p w:rsidR="0054730D" w:rsidRDefault="00246A86">
            <w:pPr>
              <w:spacing w:after="0" w:line="245" w:lineRule="auto"/>
              <w:ind w:left="0" w:right="0" w:firstLine="0"/>
              <w:jc w:val="center"/>
            </w:pPr>
            <w:r>
              <w:rPr>
                <w:sz w:val="16"/>
              </w:rPr>
              <w:t xml:space="preserve">pont létesítési címe </w:t>
            </w:r>
          </w:p>
          <w:p w:rsidR="0054730D" w:rsidRDefault="00246A86">
            <w:pPr>
              <w:spacing w:after="0" w:line="239" w:lineRule="auto"/>
              <w:ind w:left="0" w:right="0" w:firstLine="0"/>
              <w:jc w:val="center"/>
            </w:pPr>
            <w:r>
              <w:rPr>
                <w:sz w:val="16"/>
              </w:rPr>
              <w:t xml:space="preserve">(amennyiben eltér a </w:t>
            </w:r>
          </w:p>
          <w:p w:rsidR="0054730D" w:rsidRDefault="00246A86">
            <w:pPr>
              <w:spacing w:after="0" w:line="259" w:lineRule="auto"/>
              <w:ind w:left="4" w:right="0" w:hanging="4"/>
              <w:jc w:val="center"/>
            </w:pPr>
            <w:r>
              <w:rPr>
                <w:sz w:val="16"/>
              </w:rPr>
              <w:t xml:space="preserve">lakhelytől/tartóz kodási vagy a székhelytől)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38" w:right="0" w:firstLine="0"/>
              <w:jc w:val="left"/>
            </w:pPr>
            <w:r>
              <w:rPr>
                <w:sz w:val="16"/>
              </w:rPr>
              <w:t xml:space="preserve">Eszr 2/20015 </w:t>
            </w:r>
          </w:p>
          <w:p w:rsidR="0054730D" w:rsidRDefault="00246A86">
            <w:pPr>
              <w:spacing w:after="0" w:line="259" w:lineRule="auto"/>
              <w:ind w:left="0" w:right="0" w:firstLine="0"/>
              <w:jc w:val="center"/>
            </w:pPr>
            <w:r>
              <w:rPr>
                <w:sz w:val="16"/>
              </w:rPr>
              <w:t xml:space="preserve">NMHH Elnöki rendelet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24" w:right="0" w:firstLine="0"/>
              <w:jc w:val="left"/>
            </w:pPr>
            <w:r>
              <w:rPr>
                <w:sz w:val="16"/>
              </w:rPr>
              <w:t xml:space="preserve">a szolgáltatás </w:t>
            </w:r>
          </w:p>
          <w:p w:rsidR="0054730D" w:rsidRDefault="00246A86">
            <w:pPr>
              <w:spacing w:after="0" w:line="239" w:lineRule="auto"/>
              <w:ind w:left="0" w:right="0" w:firstLine="0"/>
              <w:jc w:val="center"/>
            </w:pPr>
            <w:r>
              <w:rPr>
                <w:sz w:val="16"/>
              </w:rPr>
              <w:t xml:space="preserve">elérhetővé tétele az </w:t>
            </w:r>
          </w:p>
          <w:p w:rsidR="0054730D" w:rsidRDefault="00246A86">
            <w:pPr>
              <w:spacing w:after="0" w:line="259" w:lineRule="auto"/>
              <w:ind w:left="0" w:right="53" w:firstLine="0"/>
              <w:jc w:val="center"/>
            </w:pPr>
            <w:r>
              <w:rPr>
                <w:sz w:val="16"/>
              </w:rPr>
              <w:t xml:space="preserve">előfizetői </w:t>
            </w:r>
          </w:p>
          <w:p w:rsidR="0054730D" w:rsidRDefault="00246A86">
            <w:pPr>
              <w:spacing w:after="0" w:line="259" w:lineRule="auto"/>
              <w:ind w:left="0" w:right="57" w:firstLine="0"/>
              <w:jc w:val="center"/>
            </w:pPr>
            <w:r>
              <w:rPr>
                <w:sz w:val="16"/>
              </w:rPr>
              <w:t xml:space="preserve">szerződés </w:t>
            </w:r>
          </w:p>
          <w:p w:rsidR="0054730D" w:rsidRDefault="00246A86">
            <w:pPr>
              <w:spacing w:after="0" w:line="239" w:lineRule="auto"/>
              <w:ind w:left="0" w:right="0" w:firstLine="0"/>
              <w:jc w:val="center"/>
            </w:pPr>
            <w:r>
              <w:rPr>
                <w:sz w:val="16"/>
              </w:rPr>
              <w:t xml:space="preserve">figyelemmel kísérése a </w:t>
            </w:r>
          </w:p>
          <w:p w:rsidR="0054730D" w:rsidRDefault="00246A86">
            <w:pPr>
              <w:spacing w:line="239" w:lineRule="auto"/>
              <w:ind w:left="120" w:right="0" w:hanging="106"/>
              <w:jc w:val="left"/>
            </w:pPr>
            <w:r>
              <w:rPr>
                <w:sz w:val="16"/>
              </w:rPr>
              <w:t xml:space="preserve">szerződésszer ű teljesítés </w:t>
            </w:r>
          </w:p>
          <w:p w:rsidR="0054730D" w:rsidRDefault="00246A86">
            <w:pPr>
              <w:spacing w:after="0" w:line="259" w:lineRule="auto"/>
              <w:ind w:left="0" w:right="60" w:firstLine="0"/>
              <w:jc w:val="center"/>
            </w:pPr>
            <w:r>
              <w:rPr>
                <w:sz w:val="16"/>
              </w:rPr>
              <w:t xml:space="preserve">érdekében, </w:t>
            </w:r>
          </w:p>
          <w:p w:rsidR="0054730D" w:rsidRDefault="00246A86">
            <w:pPr>
              <w:spacing w:after="0" w:line="259" w:lineRule="auto"/>
              <w:ind w:left="0" w:right="0" w:firstLine="0"/>
              <w:jc w:val="center"/>
            </w:pPr>
            <w:r>
              <w:rPr>
                <w:sz w:val="16"/>
              </w:rPr>
              <w:t xml:space="preserve">hibaelhárítás, karbantartás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5"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7"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6"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7" w:firstLine="0"/>
              <w:jc w:val="center"/>
            </w:pPr>
            <w:r>
              <w:rPr>
                <w:sz w:val="16"/>
              </w:rPr>
              <w:t xml:space="preserve">szerződés </w:t>
            </w:r>
          </w:p>
          <w:p w:rsidR="0054730D" w:rsidRDefault="00246A86">
            <w:pPr>
              <w:spacing w:after="0" w:line="259" w:lineRule="auto"/>
              <w:ind w:left="38" w:right="0" w:firstLine="0"/>
              <w:jc w:val="left"/>
            </w:pPr>
            <w:r>
              <w:rPr>
                <w:sz w:val="16"/>
              </w:rPr>
              <w:t>megszűnés</w:t>
            </w:r>
          </w:p>
          <w:p w:rsidR="0054730D" w:rsidRDefault="00246A86">
            <w:pPr>
              <w:spacing w:after="0" w:line="259" w:lineRule="auto"/>
              <w:ind w:left="0" w:right="57" w:firstLine="0"/>
              <w:jc w:val="center"/>
            </w:pPr>
            <w:r>
              <w:rPr>
                <w:sz w:val="16"/>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49" w:firstLine="0"/>
              <w:jc w:val="center"/>
            </w:pPr>
            <w:r>
              <w:rPr>
                <w:sz w:val="16"/>
              </w:rPr>
              <w:t xml:space="preserve">lsd külön </w:t>
            </w:r>
          </w:p>
          <w:p w:rsidR="0054730D" w:rsidRDefault="00246A86">
            <w:pPr>
              <w:spacing w:after="0" w:line="259" w:lineRule="auto"/>
              <w:ind w:left="0" w:right="49" w:firstLine="0"/>
              <w:jc w:val="center"/>
            </w:pPr>
            <w:r>
              <w:rPr>
                <w:sz w:val="16"/>
              </w:rPr>
              <w:t xml:space="preserve">pontban </w:t>
            </w:r>
          </w:p>
        </w:tc>
      </w:tr>
      <w:tr w:rsidR="0054730D">
        <w:trPr>
          <w:trHeight w:val="3682"/>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53" w:right="0" w:firstLine="0"/>
              <w:jc w:val="left"/>
            </w:pPr>
            <w:r>
              <w:rPr>
                <w:sz w:val="16"/>
              </w:rPr>
              <w:t xml:space="preserve">7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előfizető e-mail címe(i)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az előfizető hozzájárulása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24" w:right="0" w:firstLine="0"/>
              <w:jc w:val="left"/>
            </w:pPr>
            <w:r>
              <w:rPr>
                <w:sz w:val="16"/>
              </w:rPr>
              <w:t xml:space="preserve">a szolgáltatás </w:t>
            </w:r>
          </w:p>
          <w:p w:rsidR="0054730D" w:rsidRDefault="00246A86">
            <w:pPr>
              <w:spacing w:after="0" w:line="239" w:lineRule="auto"/>
              <w:ind w:left="4" w:right="0" w:hanging="4"/>
              <w:jc w:val="center"/>
            </w:pPr>
            <w:r>
              <w:rPr>
                <w:sz w:val="16"/>
              </w:rPr>
              <w:t xml:space="preserve">elérhetővé tétele, az előfizetői </w:t>
            </w:r>
          </w:p>
          <w:p w:rsidR="0054730D" w:rsidRDefault="00246A86">
            <w:pPr>
              <w:spacing w:after="0" w:line="259" w:lineRule="auto"/>
              <w:ind w:left="0" w:right="57" w:firstLine="0"/>
              <w:jc w:val="center"/>
            </w:pPr>
            <w:r>
              <w:rPr>
                <w:sz w:val="16"/>
              </w:rPr>
              <w:t xml:space="preserve">szerződés </w:t>
            </w:r>
          </w:p>
          <w:p w:rsidR="0054730D" w:rsidRDefault="00246A86">
            <w:pPr>
              <w:spacing w:after="0" w:line="239" w:lineRule="auto"/>
              <w:ind w:left="0" w:right="0" w:firstLine="0"/>
              <w:jc w:val="center"/>
            </w:pPr>
            <w:r>
              <w:rPr>
                <w:sz w:val="16"/>
              </w:rPr>
              <w:t xml:space="preserve">teljesítésének az </w:t>
            </w:r>
          </w:p>
          <w:p w:rsidR="0054730D" w:rsidRDefault="00246A86">
            <w:pPr>
              <w:spacing w:line="239" w:lineRule="auto"/>
              <w:ind w:left="0" w:right="0" w:firstLine="0"/>
              <w:jc w:val="center"/>
            </w:pPr>
            <w:r>
              <w:rPr>
                <w:sz w:val="16"/>
              </w:rPr>
              <w:t xml:space="preserve">elősegítésére irányuló </w:t>
            </w:r>
          </w:p>
          <w:p w:rsidR="0054730D" w:rsidRDefault="00246A86">
            <w:pPr>
              <w:spacing w:after="0" w:line="259" w:lineRule="auto"/>
              <w:ind w:left="38" w:right="0" w:firstLine="0"/>
              <w:jc w:val="left"/>
            </w:pPr>
            <w:r>
              <w:rPr>
                <w:sz w:val="16"/>
              </w:rPr>
              <w:t>együttműköd</w:t>
            </w:r>
          </w:p>
          <w:p w:rsidR="0054730D" w:rsidRDefault="00246A86">
            <w:pPr>
              <w:spacing w:after="0" w:line="239" w:lineRule="auto"/>
              <w:ind w:left="0" w:right="0" w:firstLine="0"/>
              <w:jc w:val="center"/>
            </w:pPr>
            <w:r>
              <w:rPr>
                <w:sz w:val="16"/>
              </w:rPr>
              <w:t xml:space="preserve">és, illetve az előfizetői </w:t>
            </w:r>
          </w:p>
          <w:p w:rsidR="0054730D" w:rsidRDefault="00246A86">
            <w:pPr>
              <w:spacing w:after="0" w:line="259" w:lineRule="auto"/>
              <w:ind w:left="0" w:right="57" w:firstLine="0"/>
              <w:jc w:val="center"/>
            </w:pPr>
            <w:r>
              <w:rPr>
                <w:sz w:val="16"/>
              </w:rPr>
              <w:t xml:space="preserve">szerződés </w:t>
            </w:r>
          </w:p>
          <w:p w:rsidR="0054730D" w:rsidRDefault="00246A86">
            <w:pPr>
              <w:spacing w:after="0" w:line="245" w:lineRule="auto"/>
              <w:ind w:left="0" w:right="31" w:firstLine="0"/>
              <w:jc w:val="center"/>
            </w:pPr>
            <w:r>
              <w:rPr>
                <w:sz w:val="16"/>
              </w:rPr>
              <w:t xml:space="preserve">szerződésszer ű teljesítése </w:t>
            </w:r>
          </w:p>
          <w:p w:rsidR="0054730D" w:rsidRDefault="00246A86">
            <w:pPr>
              <w:spacing w:after="0" w:line="239" w:lineRule="auto"/>
              <w:ind w:left="0" w:right="0" w:firstLine="0"/>
              <w:jc w:val="center"/>
            </w:pPr>
            <w:r>
              <w:rPr>
                <w:sz w:val="16"/>
              </w:rPr>
              <w:t xml:space="preserve">érdekében történő </w:t>
            </w:r>
          </w:p>
          <w:p w:rsidR="0054730D" w:rsidRDefault="00246A86">
            <w:pPr>
              <w:spacing w:after="0" w:line="259" w:lineRule="auto"/>
              <w:ind w:left="0" w:right="0" w:firstLine="0"/>
              <w:jc w:val="center"/>
            </w:pPr>
            <w:r>
              <w:rPr>
                <w:sz w:val="16"/>
              </w:rPr>
              <w:t xml:space="preserve">figyelemmel kísérése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5" w:right="0" w:firstLine="0"/>
            </w:pPr>
            <w:r>
              <w:rPr>
                <w:sz w:val="16"/>
              </w:rPr>
              <w:t xml:space="preserve">szerződéses </w:t>
            </w:r>
          </w:p>
          <w:p w:rsidR="0054730D" w:rsidRDefault="00246A86">
            <w:pPr>
              <w:spacing w:after="0" w:line="245"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48" w:right="0" w:firstLine="0"/>
              <w:jc w:val="left"/>
            </w:pPr>
            <w:r>
              <w:rPr>
                <w:sz w:val="16"/>
              </w:rPr>
              <w:t xml:space="preserve">előfizető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6"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7" w:firstLine="0"/>
              <w:jc w:val="center"/>
            </w:pPr>
            <w:r>
              <w:rPr>
                <w:sz w:val="16"/>
              </w:rPr>
              <w:t xml:space="preserve">szerződés </w:t>
            </w:r>
          </w:p>
          <w:p w:rsidR="0054730D" w:rsidRDefault="00246A86">
            <w:pPr>
              <w:spacing w:after="0" w:line="259" w:lineRule="auto"/>
              <w:ind w:left="38" w:right="0" w:firstLine="0"/>
              <w:jc w:val="left"/>
            </w:pPr>
            <w:r>
              <w:rPr>
                <w:sz w:val="16"/>
              </w:rPr>
              <w:t>megszűnés</w:t>
            </w:r>
          </w:p>
          <w:p w:rsidR="0054730D" w:rsidRDefault="00246A86">
            <w:pPr>
              <w:spacing w:after="0" w:line="259" w:lineRule="auto"/>
              <w:ind w:left="0" w:right="57" w:firstLine="0"/>
              <w:jc w:val="center"/>
            </w:pPr>
            <w:r>
              <w:rPr>
                <w:sz w:val="16"/>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49" w:firstLine="0"/>
              <w:jc w:val="center"/>
            </w:pPr>
            <w:r>
              <w:rPr>
                <w:sz w:val="16"/>
              </w:rPr>
              <w:t xml:space="preserve">lsd külön </w:t>
            </w:r>
          </w:p>
          <w:p w:rsidR="0054730D" w:rsidRDefault="00246A86">
            <w:pPr>
              <w:spacing w:after="0" w:line="259" w:lineRule="auto"/>
              <w:ind w:left="0" w:right="49" w:firstLine="0"/>
              <w:jc w:val="center"/>
            </w:pPr>
            <w:r>
              <w:rPr>
                <w:sz w:val="16"/>
              </w:rPr>
              <w:t xml:space="preserve">pontban </w:t>
            </w:r>
          </w:p>
        </w:tc>
      </w:tr>
      <w:tr w:rsidR="0054730D">
        <w:trPr>
          <w:trHeight w:val="2904"/>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53" w:right="0" w:firstLine="0"/>
              <w:jc w:val="left"/>
            </w:pPr>
            <w:r>
              <w:rPr>
                <w:sz w:val="16"/>
              </w:rPr>
              <w:lastRenderedPageBreak/>
              <w:t xml:space="preserve">8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1" w:firstLine="0"/>
              <w:jc w:val="center"/>
            </w:pPr>
            <w:r>
              <w:rPr>
                <w:sz w:val="16"/>
              </w:rPr>
              <w:t xml:space="preserve">kapcsolattartó </w:t>
            </w:r>
          </w:p>
          <w:p w:rsidR="0054730D" w:rsidRDefault="00246A86">
            <w:pPr>
              <w:spacing w:after="0" w:line="239" w:lineRule="auto"/>
              <w:ind w:left="25" w:right="21" w:firstLine="0"/>
              <w:jc w:val="center"/>
            </w:pPr>
            <w:r>
              <w:rPr>
                <w:sz w:val="16"/>
              </w:rPr>
              <w:t xml:space="preserve">személy neve és </w:t>
            </w:r>
          </w:p>
          <w:p w:rsidR="0054730D" w:rsidRDefault="00246A86">
            <w:pPr>
              <w:spacing w:after="0" w:line="259" w:lineRule="auto"/>
              <w:ind w:left="0" w:right="44" w:firstLine="0"/>
              <w:jc w:val="center"/>
            </w:pPr>
            <w:r>
              <w:rPr>
                <w:sz w:val="16"/>
              </w:rPr>
              <w:t xml:space="preserve">telefonszáma </w:t>
            </w:r>
          </w:p>
          <w:p w:rsidR="0054730D" w:rsidRDefault="00246A86">
            <w:pPr>
              <w:spacing w:after="0" w:line="259" w:lineRule="auto"/>
              <w:ind w:left="18" w:right="14" w:firstLine="8"/>
              <w:jc w:val="center"/>
            </w:pPr>
            <w:r>
              <w:rPr>
                <w:sz w:val="16"/>
              </w:rPr>
              <w:t xml:space="preserve">(nem természetse előfizető esetén)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71"/>
              <w:jc w:val="center"/>
            </w:pPr>
            <w:r>
              <w:rPr>
                <w:sz w:val="16"/>
              </w:rPr>
              <w:t xml:space="preserve">a kapcsolattartó személy hozzájárulása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39" w:lineRule="auto"/>
              <w:ind w:left="0" w:right="0" w:firstLine="0"/>
              <w:jc w:val="center"/>
            </w:pPr>
            <w:r>
              <w:rPr>
                <w:sz w:val="16"/>
              </w:rPr>
              <w:t xml:space="preserve">az előfizetői szerződés </w:t>
            </w:r>
          </w:p>
          <w:p w:rsidR="0054730D" w:rsidRDefault="00246A86">
            <w:pPr>
              <w:spacing w:after="0" w:line="245" w:lineRule="auto"/>
              <w:ind w:left="0" w:right="0" w:firstLine="0"/>
              <w:jc w:val="center"/>
            </w:pPr>
            <w:r>
              <w:rPr>
                <w:sz w:val="16"/>
              </w:rPr>
              <w:t xml:space="preserve">teljesítésének az </w:t>
            </w:r>
          </w:p>
          <w:p w:rsidR="0054730D" w:rsidRDefault="00246A86">
            <w:pPr>
              <w:spacing w:after="0" w:line="239" w:lineRule="auto"/>
              <w:ind w:left="0" w:right="0" w:firstLine="0"/>
              <w:jc w:val="center"/>
            </w:pPr>
            <w:r>
              <w:rPr>
                <w:sz w:val="16"/>
              </w:rPr>
              <w:t xml:space="preserve">elősegítésére irányuló </w:t>
            </w:r>
          </w:p>
          <w:p w:rsidR="0054730D" w:rsidRDefault="00246A86">
            <w:pPr>
              <w:spacing w:after="0" w:line="259" w:lineRule="auto"/>
              <w:ind w:left="38" w:right="0" w:firstLine="0"/>
              <w:jc w:val="left"/>
            </w:pPr>
            <w:r>
              <w:rPr>
                <w:sz w:val="16"/>
              </w:rPr>
              <w:t>együttműköd</w:t>
            </w:r>
          </w:p>
          <w:p w:rsidR="0054730D" w:rsidRDefault="00246A86">
            <w:pPr>
              <w:spacing w:after="0" w:line="239" w:lineRule="auto"/>
              <w:ind w:left="0" w:right="0" w:firstLine="0"/>
              <w:jc w:val="center"/>
            </w:pPr>
            <w:r>
              <w:rPr>
                <w:sz w:val="16"/>
              </w:rPr>
              <w:t xml:space="preserve">és, illetve az előfizetői </w:t>
            </w:r>
          </w:p>
          <w:p w:rsidR="0054730D" w:rsidRDefault="00246A86">
            <w:pPr>
              <w:spacing w:after="0" w:line="259" w:lineRule="auto"/>
              <w:ind w:left="0" w:right="57" w:firstLine="0"/>
              <w:jc w:val="center"/>
            </w:pPr>
            <w:r>
              <w:rPr>
                <w:sz w:val="16"/>
              </w:rPr>
              <w:t xml:space="preserve">szerződés </w:t>
            </w:r>
          </w:p>
          <w:p w:rsidR="0054730D" w:rsidRDefault="00246A86">
            <w:pPr>
              <w:spacing w:after="0" w:line="245" w:lineRule="auto"/>
              <w:ind w:left="0" w:right="0" w:firstLine="0"/>
              <w:jc w:val="center"/>
            </w:pPr>
            <w:r>
              <w:rPr>
                <w:sz w:val="16"/>
              </w:rPr>
              <w:t xml:space="preserve">figyelemmel kísérése a </w:t>
            </w:r>
          </w:p>
          <w:p w:rsidR="0054730D" w:rsidRDefault="00246A86">
            <w:pPr>
              <w:spacing w:after="0" w:line="259" w:lineRule="auto"/>
              <w:ind w:left="10" w:right="31"/>
              <w:jc w:val="center"/>
            </w:pPr>
            <w:r>
              <w:rPr>
                <w:sz w:val="16"/>
              </w:rPr>
              <w:t xml:space="preserve">szerződésszer ű teljesítés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42" w:lineRule="auto"/>
              <w:ind w:left="1" w:right="0" w:hanging="1"/>
              <w:jc w:val="center"/>
            </w:pPr>
            <w:r>
              <w:rPr>
                <w:sz w:val="16"/>
              </w:rPr>
              <w:t xml:space="preserve">szerződéses jogviszonyb an álló nem </w:t>
            </w:r>
          </w:p>
          <w:p w:rsidR="0054730D" w:rsidRDefault="00246A86">
            <w:pPr>
              <w:spacing w:after="0" w:line="242" w:lineRule="auto"/>
              <w:ind w:left="0" w:right="0" w:firstLine="0"/>
              <w:jc w:val="center"/>
            </w:pPr>
            <w:r>
              <w:rPr>
                <w:sz w:val="16"/>
              </w:rPr>
              <w:t xml:space="preserve">természetes előfizető által </w:t>
            </w:r>
          </w:p>
          <w:p w:rsidR="0054730D" w:rsidRDefault="00246A86">
            <w:pPr>
              <w:spacing w:after="0" w:line="239" w:lineRule="auto"/>
              <w:ind w:left="0" w:right="29" w:firstLine="0"/>
              <w:jc w:val="center"/>
            </w:pPr>
            <w:r>
              <w:rPr>
                <w:sz w:val="16"/>
              </w:rPr>
              <w:t xml:space="preserve">megneveze tt </w:t>
            </w:r>
          </w:p>
          <w:p w:rsidR="0054730D" w:rsidRDefault="00246A86">
            <w:pPr>
              <w:spacing w:after="0" w:line="259" w:lineRule="auto"/>
              <w:ind w:left="24" w:right="30" w:firstLine="0"/>
              <w:jc w:val="center"/>
            </w:pPr>
            <w:r>
              <w:rPr>
                <w:sz w:val="16"/>
              </w:rPr>
              <w:t xml:space="preserve">kapcsolatta rtó személy,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kapcsolat tartó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6"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7" w:firstLine="0"/>
              <w:jc w:val="center"/>
            </w:pPr>
            <w:r>
              <w:rPr>
                <w:sz w:val="16"/>
              </w:rPr>
              <w:t xml:space="preserve">szerződés </w:t>
            </w:r>
          </w:p>
          <w:p w:rsidR="0054730D" w:rsidRDefault="00246A86">
            <w:pPr>
              <w:spacing w:after="0" w:line="259" w:lineRule="auto"/>
              <w:ind w:left="38" w:right="0" w:firstLine="0"/>
              <w:jc w:val="left"/>
            </w:pPr>
            <w:r>
              <w:rPr>
                <w:sz w:val="16"/>
              </w:rPr>
              <w:t>megszűnés</w:t>
            </w:r>
          </w:p>
          <w:p w:rsidR="0054730D" w:rsidRDefault="00246A86">
            <w:pPr>
              <w:spacing w:after="0" w:line="259" w:lineRule="auto"/>
              <w:ind w:left="0" w:right="57" w:firstLine="0"/>
              <w:jc w:val="center"/>
            </w:pPr>
            <w:r>
              <w:rPr>
                <w:sz w:val="16"/>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49" w:firstLine="0"/>
              <w:jc w:val="center"/>
            </w:pPr>
            <w:r>
              <w:rPr>
                <w:sz w:val="16"/>
              </w:rPr>
              <w:t xml:space="preserve">lsd külön </w:t>
            </w:r>
          </w:p>
          <w:p w:rsidR="0054730D" w:rsidRDefault="00246A86">
            <w:pPr>
              <w:spacing w:after="0" w:line="259" w:lineRule="auto"/>
              <w:ind w:left="0" w:right="49" w:firstLine="0"/>
              <w:jc w:val="center"/>
            </w:pPr>
            <w:r>
              <w:rPr>
                <w:sz w:val="16"/>
              </w:rPr>
              <w:t xml:space="preserve">pontban </w:t>
            </w:r>
          </w:p>
        </w:tc>
      </w:tr>
      <w:tr w:rsidR="0054730D">
        <w:trPr>
          <w:trHeight w:val="1560"/>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53" w:right="0" w:firstLine="0"/>
              <w:jc w:val="left"/>
            </w:pPr>
            <w:r>
              <w:rPr>
                <w:sz w:val="16"/>
              </w:rPr>
              <w:t xml:space="preserve">9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center"/>
            </w:pPr>
            <w:r>
              <w:rPr>
                <w:sz w:val="16"/>
              </w:rPr>
              <w:t xml:space="preserve">Az Előfizető aláírása </w:t>
            </w:r>
          </w:p>
        </w:tc>
        <w:tc>
          <w:tcPr>
            <w:tcW w:w="1133"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0" w:right="47" w:firstLine="0"/>
              <w:jc w:val="center"/>
            </w:pPr>
            <w:r>
              <w:rPr>
                <w:sz w:val="16"/>
              </w:rPr>
              <w:t xml:space="preserve">írásos </w:t>
            </w:r>
          </w:p>
          <w:p w:rsidR="0054730D" w:rsidRDefault="00246A86">
            <w:pPr>
              <w:spacing w:after="0" w:line="259" w:lineRule="auto"/>
              <w:ind w:left="0" w:right="52" w:firstLine="0"/>
              <w:jc w:val="center"/>
            </w:pPr>
            <w:r>
              <w:rPr>
                <w:sz w:val="16"/>
              </w:rPr>
              <w:t xml:space="preserve">szerződés </w:t>
            </w:r>
          </w:p>
          <w:p w:rsidR="0054730D" w:rsidRDefault="00246A86">
            <w:pPr>
              <w:spacing w:after="0" w:line="259" w:lineRule="auto"/>
              <w:ind w:left="0" w:right="49" w:firstLine="0"/>
              <w:jc w:val="center"/>
            </w:pPr>
            <w:r>
              <w:rPr>
                <w:sz w:val="16"/>
              </w:rPr>
              <w:t xml:space="preserve">esetében a </w:t>
            </w:r>
          </w:p>
          <w:p w:rsidR="0054730D" w:rsidRDefault="00246A86">
            <w:pPr>
              <w:spacing w:line="239" w:lineRule="auto"/>
              <w:ind w:left="0" w:right="0" w:firstLine="0"/>
              <w:jc w:val="center"/>
            </w:pPr>
            <w:r>
              <w:rPr>
                <w:sz w:val="16"/>
              </w:rPr>
              <w:t xml:space="preserve">Ptk előírásai alapján jogos </w:t>
            </w:r>
          </w:p>
          <w:p w:rsidR="0054730D" w:rsidRDefault="00246A86">
            <w:pPr>
              <w:spacing w:after="0" w:line="259" w:lineRule="auto"/>
              <w:ind w:left="19" w:right="0" w:firstLine="0"/>
              <w:jc w:val="left"/>
            </w:pPr>
            <w:r>
              <w:rPr>
                <w:sz w:val="16"/>
              </w:rPr>
              <w:t xml:space="preserve">üzleti elvárás, </w:t>
            </w:r>
          </w:p>
          <w:p w:rsidR="0054730D" w:rsidRDefault="00246A86">
            <w:pPr>
              <w:spacing w:after="0" w:line="259" w:lineRule="auto"/>
              <w:ind w:left="0" w:right="0" w:firstLine="0"/>
              <w:jc w:val="center"/>
            </w:pPr>
            <w:r>
              <w:rPr>
                <w:sz w:val="16"/>
              </w:rPr>
              <w:t xml:space="preserve">nem írásos szerződés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39" w:lineRule="auto"/>
              <w:ind w:left="7" w:right="0" w:hanging="7"/>
              <w:jc w:val="center"/>
            </w:pPr>
            <w:r>
              <w:rPr>
                <w:sz w:val="16"/>
              </w:rPr>
              <w:t xml:space="preserve">Az előfizetői szerződés létrejötte </w:t>
            </w:r>
          </w:p>
          <w:p w:rsidR="0054730D" w:rsidRDefault="00246A86">
            <w:pPr>
              <w:spacing w:line="239" w:lineRule="auto"/>
              <w:ind w:left="0" w:right="0" w:firstLine="0"/>
              <w:jc w:val="center"/>
            </w:pPr>
            <w:r>
              <w:rPr>
                <w:sz w:val="16"/>
              </w:rPr>
              <w:t xml:space="preserve">érdekében, illetve az </w:t>
            </w:r>
          </w:p>
          <w:p w:rsidR="0054730D" w:rsidRDefault="00246A86">
            <w:pPr>
              <w:spacing w:after="0" w:line="259" w:lineRule="auto"/>
              <w:ind w:left="15" w:right="0" w:hanging="15"/>
              <w:jc w:val="center"/>
            </w:pPr>
            <w:r>
              <w:rPr>
                <w:sz w:val="16"/>
              </w:rPr>
              <w:t xml:space="preserve">érvényessége alatt tett előfizetői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5" w:right="0" w:firstLine="0"/>
            </w:pPr>
            <w:r>
              <w:rPr>
                <w:sz w:val="16"/>
              </w:rPr>
              <w:t xml:space="preserve">szerződéses </w:t>
            </w:r>
          </w:p>
          <w:p w:rsidR="0054730D" w:rsidRDefault="00246A86">
            <w:pPr>
              <w:spacing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7"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6"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7" w:firstLine="0"/>
              <w:jc w:val="center"/>
            </w:pPr>
            <w:r>
              <w:rPr>
                <w:sz w:val="16"/>
              </w:rPr>
              <w:t xml:space="preserve">szerződés </w:t>
            </w:r>
          </w:p>
          <w:p w:rsidR="0054730D" w:rsidRDefault="00246A86">
            <w:pPr>
              <w:spacing w:after="0" w:line="239" w:lineRule="auto"/>
              <w:ind w:left="139" w:right="21" w:hanging="101"/>
              <w:jc w:val="left"/>
            </w:pPr>
            <w:r>
              <w:rPr>
                <w:sz w:val="16"/>
              </w:rPr>
              <w:t xml:space="preserve">megszűnés e + Eht. </w:t>
            </w:r>
          </w:p>
          <w:p w:rsidR="0054730D" w:rsidRDefault="00246A86">
            <w:pPr>
              <w:spacing w:after="0" w:line="259" w:lineRule="auto"/>
              <w:ind w:left="0" w:right="0" w:firstLine="206"/>
              <w:jc w:val="left"/>
            </w:pPr>
            <w:r>
              <w:rPr>
                <w:sz w:val="16"/>
              </w:rPr>
              <w:t xml:space="preserve">141. § előírtaknak megfelelően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49" w:firstLine="0"/>
              <w:jc w:val="center"/>
            </w:pPr>
            <w:r>
              <w:rPr>
                <w:sz w:val="16"/>
              </w:rPr>
              <w:t xml:space="preserve">lsd külön </w:t>
            </w:r>
          </w:p>
          <w:p w:rsidR="0054730D" w:rsidRDefault="00246A86">
            <w:pPr>
              <w:spacing w:after="0" w:line="259" w:lineRule="auto"/>
              <w:ind w:left="0" w:right="49" w:firstLine="0"/>
              <w:jc w:val="center"/>
            </w:pPr>
            <w:r>
              <w:rPr>
                <w:sz w:val="16"/>
              </w:rPr>
              <w:t xml:space="preserve">pontban </w:t>
            </w:r>
          </w:p>
        </w:tc>
      </w:tr>
    </w:tbl>
    <w:p w:rsidR="0054730D" w:rsidRDefault="0054730D">
      <w:pPr>
        <w:spacing w:after="0" w:line="259" w:lineRule="auto"/>
        <w:ind w:left="-1404" w:right="435" w:firstLine="0"/>
        <w:jc w:val="left"/>
      </w:pPr>
    </w:p>
    <w:tbl>
      <w:tblPr>
        <w:tblStyle w:val="TableGrid"/>
        <w:tblW w:w="8635" w:type="dxa"/>
        <w:tblInd w:w="22" w:type="dxa"/>
        <w:tblCellMar>
          <w:top w:w="37" w:type="dxa"/>
          <w:left w:w="72" w:type="dxa"/>
          <w:bottom w:w="6" w:type="dxa"/>
        </w:tblCellMar>
        <w:tblLook w:val="04A0" w:firstRow="1" w:lastRow="0" w:firstColumn="1" w:lastColumn="0" w:noHBand="0" w:noVBand="1"/>
      </w:tblPr>
      <w:tblGrid>
        <w:gridCol w:w="274"/>
        <w:gridCol w:w="1277"/>
        <w:gridCol w:w="1133"/>
        <w:gridCol w:w="1138"/>
        <w:gridCol w:w="989"/>
        <w:gridCol w:w="821"/>
        <w:gridCol w:w="868"/>
        <w:gridCol w:w="1003"/>
        <w:gridCol w:w="1132"/>
      </w:tblGrid>
      <w:tr w:rsidR="0054730D">
        <w:trPr>
          <w:trHeight w:val="1939"/>
        </w:trPr>
        <w:tc>
          <w:tcPr>
            <w:tcW w:w="274" w:type="dxa"/>
            <w:tcBorders>
              <w:top w:val="nil"/>
              <w:left w:val="single" w:sz="8"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277"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133" w:type="dxa"/>
            <w:tcBorders>
              <w:top w:val="nil"/>
              <w:left w:val="single" w:sz="4" w:space="0" w:color="000000"/>
              <w:bottom w:val="single" w:sz="4" w:space="0" w:color="000000"/>
              <w:right w:val="single" w:sz="4" w:space="0" w:color="000000"/>
            </w:tcBorders>
          </w:tcPr>
          <w:p w:rsidR="0054730D" w:rsidRDefault="00246A86">
            <w:pPr>
              <w:spacing w:after="0" w:line="259" w:lineRule="auto"/>
              <w:ind w:left="0" w:right="71" w:firstLine="0"/>
              <w:jc w:val="center"/>
            </w:pPr>
            <w:r>
              <w:rPr>
                <w:sz w:val="16"/>
              </w:rPr>
              <w:t xml:space="preserve">esetében </w:t>
            </w:r>
          </w:p>
          <w:p w:rsidR="0054730D" w:rsidRDefault="00246A86">
            <w:pPr>
              <w:spacing w:after="0" w:line="259" w:lineRule="auto"/>
              <w:ind w:left="0" w:right="0" w:firstLine="0"/>
              <w:jc w:val="center"/>
            </w:pPr>
            <w:r>
              <w:rPr>
                <w:sz w:val="16"/>
              </w:rPr>
              <w:t xml:space="preserve">Előfizető hozzájárulása </w:t>
            </w:r>
          </w:p>
        </w:tc>
        <w:tc>
          <w:tcPr>
            <w:tcW w:w="1138" w:type="dxa"/>
            <w:tcBorders>
              <w:top w:val="nil"/>
              <w:left w:val="single" w:sz="4" w:space="0" w:color="000000"/>
              <w:bottom w:val="single" w:sz="4" w:space="0" w:color="000000"/>
              <w:right w:val="single" w:sz="4" w:space="0" w:color="000000"/>
            </w:tcBorders>
          </w:tcPr>
          <w:p w:rsidR="0054730D" w:rsidRDefault="00246A86">
            <w:pPr>
              <w:spacing w:line="239" w:lineRule="auto"/>
              <w:ind w:left="0" w:right="0" w:firstLine="0"/>
              <w:jc w:val="center"/>
            </w:pPr>
            <w:r>
              <w:rPr>
                <w:sz w:val="16"/>
              </w:rPr>
              <w:t xml:space="preserve">nyilatkozatok, illetve </w:t>
            </w:r>
          </w:p>
          <w:p w:rsidR="0054730D" w:rsidRDefault="00246A86">
            <w:pPr>
              <w:spacing w:after="0" w:line="239" w:lineRule="auto"/>
              <w:ind w:left="0" w:right="0" w:firstLine="0"/>
              <w:jc w:val="center"/>
            </w:pPr>
            <w:r>
              <w:rPr>
                <w:sz w:val="16"/>
              </w:rPr>
              <w:t xml:space="preserve">jogcselekmén yek </w:t>
            </w:r>
          </w:p>
          <w:p w:rsidR="0054730D" w:rsidRDefault="00246A86">
            <w:pPr>
              <w:spacing w:line="239" w:lineRule="auto"/>
              <w:ind w:left="0" w:right="0" w:firstLine="0"/>
              <w:jc w:val="center"/>
            </w:pPr>
            <w:r>
              <w:rPr>
                <w:sz w:val="16"/>
              </w:rPr>
              <w:t xml:space="preserve">érvényességé nek az </w:t>
            </w:r>
          </w:p>
          <w:p w:rsidR="0054730D" w:rsidRDefault="00246A86">
            <w:pPr>
              <w:spacing w:after="0" w:line="239" w:lineRule="auto"/>
              <w:ind w:left="0" w:right="0" w:firstLine="0"/>
              <w:jc w:val="center"/>
            </w:pPr>
            <w:r>
              <w:rPr>
                <w:sz w:val="16"/>
              </w:rPr>
              <w:t xml:space="preserve">ellenőrzése a szerződés </w:t>
            </w:r>
          </w:p>
          <w:p w:rsidR="0054730D" w:rsidRDefault="00246A86">
            <w:pPr>
              <w:spacing w:after="0" w:line="259" w:lineRule="auto"/>
              <w:ind w:left="0" w:right="0" w:firstLine="0"/>
            </w:pPr>
            <w:r>
              <w:rPr>
                <w:sz w:val="16"/>
              </w:rPr>
              <w:t>megszűnéséig</w:t>
            </w:r>
          </w:p>
          <w:p w:rsidR="0054730D" w:rsidRDefault="00246A86">
            <w:pPr>
              <w:spacing w:after="0" w:line="259" w:lineRule="auto"/>
              <w:ind w:left="0" w:right="77" w:firstLine="0"/>
              <w:jc w:val="center"/>
            </w:pPr>
            <w:r>
              <w:rPr>
                <w:sz w:val="16"/>
              </w:rPr>
              <w:t xml:space="preserve">, </w:t>
            </w:r>
          </w:p>
        </w:tc>
        <w:tc>
          <w:tcPr>
            <w:tcW w:w="989"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821"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869"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003"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133"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r>
      <w:tr w:rsidR="0054730D">
        <w:trPr>
          <w:trHeight w:val="2323"/>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t>1</w:t>
            </w:r>
          </w:p>
          <w:p w:rsidR="0054730D" w:rsidRDefault="00246A86">
            <w:pPr>
              <w:spacing w:after="0" w:line="259" w:lineRule="auto"/>
              <w:ind w:left="48" w:right="0" w:firstLine="0"/>
              <w:jc w:val="left"/>
            </w:pPr>
            <w:r>
              <w:rPr>
                <w:sz w:val="16"/>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0" w:right="69" w:firstLine="0"/>
              <w:jc w:val="center"/>
            </w:pPr>
            <w:r>
              <w:rPr>
                <w:sz w:val="16"/>
              </w:rPr>
              <w:t xml:space="preserve">Nem </w:t>
            </w:r>
          </w:p>
          <w:p w:rsidR="0054730D" w:rsidRDefault="00246A86">
            <w:pPr>
              <w:spacing w:after="0" w:line="239" w:lineRule="auto"/>
              <w:ind w:left="0" w:right="0" w:firstLine="0"/>
              <w:jc w:val="center"/>
            </w:pPr>
            <w:r>
              <w:rPr>
                <w:sz w:val="16"/>
              </w:rPr>
              <w:t xml:space="preserve">természetes személy </w:t>
            </w:r>
          </w:p>
          <w:p w:rsidR="0054730D" w:rsidRDefault="00246A86">
            <w:pPr>
              <w:spacing w:after="0" w:line="245" w:lineRule="auto"/>
              <w:ind w:left="0" w:right="0" w:firstLine="0"/>
              <w:jc w:val="center"/>
            </w:pPr>
            <w:r>
              <w:rPr>
                <w:sz w:val="16"/>
              </w:rPr>
              <w:t xml:space="preserve">Előfizető esetén az alkalmazott </w:t>
            </w:r>
          </w:p>
          <w:p w:rsidR="0054730D" w:rsidRDefault="00246A86">
            <w:pPr>
              <w:spacing w:after="0" w:line="259" w:lineRule="auto"/>
              <w:ind w:left="0" w:right="71" w:firstLine="0"/>
              <w:jc w:val="center"/>
            </w:pPr>
            <w:r>
              <w:rPr>
                <w:sz w:val="16"/>
              </w:rPr>
              <w:t xml:space="preserve">(tag) neve </w:t>
            </w:r>
          </w:p>
          <w:p w:rsidR="0054730D" w:rsidRDefault="00246A86">
            <w:pPr>
              <w:spacing w:line="239" w:lineRule="auto"/>
              <w:ind w:left="0" w:right="0" w:firstLine="0"/>
              <w:jc w:val="center"/>
            </w:pPr>
            <w:r>
              <w:rPr>
                <w:sz w:val="16"/>
              </w:rPr>
              <w:t xml:space="preserve">(amennyiben a létesítést az </w:t>
            </w:r>
          </w:p>
          <w:p w:rsidR="0054730D" w:rsidRDefault="00246A86">
            <w:pPr>
              <w:spacing w:after="0" w:line="259" w:lineRule="auto"/>
              <w:ind w:left="0" w:right="0" w:firstLine="18"/>
              <w:jc w:val="center"/>
            </w:pPr>
            <w:r>
              <w:rPr>
                <w:sz w:val="16"/>
              </w:rPr>
              <w:t xml:space="preserve">Előfizető az alkalmazott/tag által használt helyiségbe kéri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39" w:lineRule="auto"/>
              <w:ind w:left="0" w:right="22" w:firstLine="0"/>
              <w:jc w:val="center"/>
            </w:pPr>
            <w:r>
              <w:rPr>
                <w:sz w:val="16"/>
              </w:rPr>
              <w:t xml:space="preserve">Az alkalmazott/t ag </w:t>
            </w:r>
          </w:p>
          <w:p w:rsidR="0054730D" w:rsidRDefault="00246A86">
            <w:pPr>
              <w:spacing w:after="0" w:line="259" w:lineRule="auto"/>
              <w:ind w:left="19" w:right="0" w:firstLine="0"/>
              <w:jc w:val="left"/>
            </w:pPr>
            <w:r>
              <w:rPr>
                <w:sz w:val="16"/>
              </w:rPr>
              <w:t xml:space="preserve">hozzájárulása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39" w:lineRule="auto"/>
              <w:ind w:left="0" w:right="0" w:firstLine="0"/>
              <w:jc w:val="center"/>
            </w:pPr>
            <w:r>
              <w:rPr>
                <w:sz w:val="16"/>
              </w:rPr>
              <w:t xml:space="preserve">Az előfizetői szerződés </w:t>
            </w:r>
          </w:p>
          <w:p w:rsidR="0054730D" w:rsidRDefault="00246A86">
            <w:pPr>
              <w:spacing w:line="239" w:lineRule="auto"/>
              <w:ind w:left="0" w:right="0" w:firstLine="0"/>
              <w:jc w:val="center"/>
            </w:pPr>
            <w:r>
              <w:rPr>
                <w:sz w:val="16"/>
              </w:rPr>
              <w:t xml:space="preserve">teljesítésének az </w:t>
            </w:r>
          </w:p>
          <w:p w:rsidR="0054730D" w:rsidRDefault="00246A86">
            <w:pPr>
              <w:spacing w:after="0" w:line="239" w:lineRule="auto"/>
              <w:ind w:left="0" w:right="0" w:firstLine="0"/>
              <w:jc w:val="center"/>
            </w:pPr>
            <w:r>
              <w:rPr>
                <w:sz w:val="16"/>
              </w:rPr>
              <w:t xml:space="preserve">elősegítésére irányuló </w:t>
            </w:r>
          </w:p>
          <w:p w:rsidR="0054730D" w:rsidRDefault="00246A86">
            <w:pPr>
              <w:spacing w:after="0" w:line="259" w:lineRule="auto"/>
              <w:ind w:left="34" w:right="0" w:firstLine="0"/>
              <w:jc w:val="left"/>
            </w:pPr>
            <w:r>
              <w:rPr>
                <w:sz w:val="16"/>
              </w:rPr>
              <w:t>együttműköd</w:t>
            </w:r>
          </w:p>
          <w:p w:rsidR="0054730D" w:rsidRDefault="00246A86">
            <w:pPr>
              <w:spacing w:after="0" w:line="245" w:lineRule="auto"/>
              <w:ind w:left="0" w:right="0" w:firstLine="0"/>
              <w:jc w:val="center"/>
            </w:pPr>
            <w:r>
              <w:rPr>
                <w:sz w:val="16"/>
              </w:rPr>
              <w:t xml:space="preserve">és, illetve az előfizetői </w:t>
            </w:r>
          </w:p>
          <w:p w:rsidR="0054730D" w:rsidRDefault="00246A86">
            <w:pPr>
              <w:spacing w:after="0" w:line="259" w:lineRule="auto"/>
              <w:ind w:left="0" w:right="79" w:firstLine="0"/>
              <w:jc w:val="center"/>
            </w:pPr>
            <w:r>
              <w:rPr>
                <w:sz w:val="16"/>
              </w:rPr>
              <w:t xml:space="preserve">szerződés </w:t>
            </w:r>
          </w:p>
          <w:p w:rsidR="0054730D" w:rsidRDefault="00246A86">
            <w:pPr>
              <w:spacing w:after="0" w:line="259" w:lineRule="auto"/>
              <w:ind w:left="0" w:right="0" w:firstLine="0"/>
              <w:jc w:val="center"/>
            </w:pPr>
            <w:r>
              <w:rPr>
                <w:sz w:val="16"/>
              </w:rPr>
              <w:t xml:space="preserve">figyelemmel kísérése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line="239" w:lineRule="auto"/>
              <w:ind w:left="1" w:right="2" w:hanging="1"/>
              <w:jc w:val="center"/>
            </w:pPr>
            <w:r>
              <w:rPr>
                <w:sz w:val="16"/>
              </w:rPr>
              <w:t xml:space="preserve">szerződéses jogviszonyb an álló nem </w:t>
            </w:r>
          </w:p>
          <w:p w:rsidR="0054730D" w:rsidRDefault="00246A86">
            <w:pPr>
              <w:spacing w:after="0" w:line="239" w:lineRule="auto"/>
              <w:ind w:left="0" w:right="8" w:firstLine="0"/>
              <w:jc w:val="center"/>
            </w:pPr>
            <w:r>
              <w:rPr>
                <w:sz w:val="16"/>
              </w:rPr>
              <w:t xml:space="preserve">természetes előfizető álatl </w:t>
            </w:r>
          </w:p>
          <w:p w:rsidR="0054730D" w:rsidRDefault="00246A86">
            <w:pPr>
              <w:spacing w:after="0" w:line="259" w:lineRule="auto"/>
              <w:ind w:left="19" w:right="0" w:firstLine="0"/>
              <w:jc w:val="left"/>
            </w:pPr>
            <w:r>
              <w:rPr>
                <w:sz w:val="16"/>
              </w:rPr>
              <w:t>megneveze</w:t>
            </w:r>
          </w:p>
          <w:p w:rsidR="0054730D" w:rsidRDefault="00246A86">
            <w:pPr>
              <w:spacing w:after="0" w:line="259" w:lineRule="auto"/>
              <w:ind w:left="0" w:right="72" w:firstLine="0"/>
              <w:jc w:val="center"/>
            </w:pPr>
            <w:r>
              <w:rPr>
                <w:sz w:val="16"/>
              </w:rPr>
              <w:t xml:space="preserve">tt </w:t>
            </w:r>
          </w:p>
          <w:p w:rsidR="0054730D" w:rsidRDefault="00246A86">
            <w:pPr>
              <w:spacing w:after="0" w:line="259" w:lineRule="auto"/>
              <w:ind w:left="5" w:right="0" w:firstLine="0"/>
              <w:jc w:val="left"/>
            </w:pPr>
            <w:r>
              <w:rPr>
                <w:sz w:val="16"/>
              </w:rPr>
              <w:t xml:space="preserve">felhasználó,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34" w:right="0" w:firstLine="0"/>
              <w:jc w:val="left"/>
            </w:pPr>
            <w:r>
              <w:rPr>
                <w:sz w:val="16"/>
              </w:rPr>
              <w:t>alklamaz</w:t>
            </w:r>
          </w:p>
          <w:p w:rsidR="0054730D" w:rsidRDefault="00246A86">
            <w:pPr>
              <w:spacing w:after="0" w:line="259" w:lineRule="auto"/>
              <w:ind w:left="0" w:right="71" w:firstLine="0"/>
              <w:jc w:val="center"/>
            </w:pPr>
            <w:r>
              <w:rPr>
                <w:sz w:val="16"/>
              </w:rPr>
              <w:t xml:space="preserve">ott tag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78"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79" w:firstLine="0"/>
              <w:jc w:val="center"/>
            </w:pPr>
            <w:r>
              <w:rPr>
                <w:sz w:val="16"/>
              </w:rPr>
              <w:t xml:space="preserve">szerződés </w:t>
            </w:r>
          </w:p>
          <w:p w:rsidR="0054730D" w:rsidRDefault="00246A86">
            <w:pPr>
              <w:spacing w:after="0" w:line="259" w:lineRule="auto"/>
              <w:ind w:left="34" w:right="0" w:firstLine="0"/>
              <w:jc w:val="left"/>
            </w:pPr>
            <w:r>
              <w:rPr>
                <w:sz w:val="16"/>
              </w:rPr>
              <w:t>megszűnés</w:t>
            </w:r>
          </w:p>
          <w:p w:rsidR="0054730D" w:rsidRDefault="00246A86">
            <w:pPr>
              <w:spacing w:after="0" w:line="259" w:lineRule="auto"/>
              <w:ind w:left="0" w:right="80" w:firstLine="0"/>
              <w:jc w:val="center"/>
            </w:pPr>
            <w:r>
              <w:rPr>
                <w:sz w:val="16"/>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71" w:firstLine="0"/>
              <w:jc w:val="center"/>
            </w:pPr>
            <w:r>
              <w:rPr>
                <w:sz w:val="16"/>
              </w:rPr>
              <w:t xml:space="preserve">lsd külön </w:t>
            </w:r>
          </w:p>
          <w:p w:rsidR="0054730D" w:rsidRDefault="00246A86">
            <w:pPr>
              <w:spacing w:after="0" w:line="259" w:lineRule="auto"/>
              <w:ind w:left="0" w:right="71" w:firstLine="0"/>
              <w:jc w:val="center"/>
            </w:pPr>
            <w:r>
              <w:rPr>
                <w:sz w:val="16"/>
              </w:rPr>
              <w:t xml:space="preserve">pontban </w:t>
            </w:r>
          </w:p>
        </w:tc>
      </w:tr>
      <w:tr w:rsidR="0054730D">
        <w:trPr>
          <w:trHeight w:val="7930"/>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lastRenderedPageBreak/>
              <w:t>1</w:t>
            </w:r>
          </w:p>
          <w:p w:rsidR="0054730D" w:rsidRDefault="00246A86">
            <w:pPr>
              <w:spacing w:after="0" w:line="259" w:lineRule="auto"/>
              <w:ind w:left="48" w:right="0" w:firstLine="0"/>
              <w:jc w:val="left"/>
            </w:pPr>
            <w:r>
              <w:rPr>
                <w:sz w:val="16"/>
              </w:rPr>
              <w:t xml:space="preserve">1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left"/>
            </w:pPr>
            <w:r>
              <w:rPr>
                <w:sz w:val="16"/>
              </w:rPr>
              <w:t xml:space="preserve">az Internet hozzáférési szolgáltatás nyújtásához szükséges távbeszélő állomás száma vagy a szolgáltatás azonosítója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77" w:firstLine="0"/>
              <w:jc w:val="center"/>
            </w:pPr>
            <w:r>
              <w:rPr>
                <w:sz w:val="16"/>
              </w:rPr>
              <w:t xml:space="preserve">Eht. 157. § </w:t>
            </w:r>
          </w:p>
          <w:p w:rsidR="0054730D" w:rsidRDefault="00246A86">
            <w:pPr>
              <w:spacing w:after="0" w:line="259" w:lineRule="auto"/>
              <w:ind w:left="43" w:right="0" w:firstLine="0"/>
              <w:jc w:val="left"/>
            </w:pPr>
            <w:r>
              <w:rPr>
                <w:sz w:val="16"/>
              </w:rPr>
              <w:t xml:space="preserve">(2) bekezdés </w:t>
            </w:r>
          </w:p>
          <w:p w:rsidR="0054730D" w:rsidRDefault="00246A86">
            <w:pPr>
              <w:spacing w:after="0" w:line="259" w:lineRule="auto"/>
              <w:ind w:left="0" w:right="71" w:firstLine="0"/>
              <w:jc w:val="center"/>
            </w:pPr>
            <w:r>
              <w:rPr>
                <w:sz w:val="16"/>
              </w:rPr>
              <w:t xml:space="preserve">b) pontja </w:t>
            </w:r>
          </w:p>
          <w:p w:rsidR="0054730D" w:rsidRDefault="00246A86">
            <w:pPr>
              <w:spacing w:after="0" w:line="259" w:lineRule="auto"/>
              <w:ind w:left="19" w:right="0" w:firstLine="0"/>
              <w:jc w:val="left"/>
            </w:pPr>
            <w:r>
              <w:rPr>
                <w:sz w:val="16"/>
              </w:rPr>
              <w:t xml:space="preserve">illetve 157. §. </w:t>
            </w:r>
          </w:p>
          <w:p w:rsidR="0054730D" w:rsidRDefault="00246A86">
            <w:pPr>
              <w:spacing w:after="0" w:line="259" w:lineRule="auto"/>
              <w:ind w:left="38" w:right="0" w:firstLine="0"/>
              <w:jc w:val="left"/>
            </w:pPr>
            <w:r>
              <w:rPr>
                <w:sz w:val="16"/>
              </w:rPr>
              <w:t xml:space="preserve">(8) bekezdés </w:t>
            </w:r>
          </w:p>
        </w:tc>
        <w:tc>
          <w:tcPr>
            <w:tcW w:w="1138"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40" w:lineRule="auto"/>
              <w:ind w:left="0" w:right="0" w:firstLine="0"/>
              <w:jc w:val="left"/>
            </w:pPr>
            <w:r>
              <w:rPr>
                <w:sz w:val="16"/>
              </w:rPr>
              <w:t xml:space="preserve">a szolgáltatás elérhetővé tétele, az előfizetői szerződés alapján igénybe vett szolgáltatások díjának kiszámlázása </w:t>
            </w:r>
          </w:p>
          <w:p w:rsidR="0054730D" w:rsidRDefault="00246A86">
            <w:pPr>
              <w:spacing w:after="0" w:line="245" w:lineRule="auto"/>
              <w:ind w:left="0" w:right="0" w:firstLine="0"/>
              <w:jc w:val="left"/>
            </w:pPr>
            <w:r>
              <w:rPr>
                <w:sz w:val="16"/>
              </w:rPr>
              <w:t xml:space="preserve">és beszedése, illetve az </w:t>
            </w:r>
          </w:p>
          <w:p w:rsidR="0054730D" w:rsidRDefault="00246A86">
            <w:pPr>
              <w:spacing w:after="0" w:line="259" w:lineRule="auto"/>
              <w:ind w:left="0" w:right="0" w:firstLine="0"/>
              <w:jc w:val="left"/>
            </w:pPr>
            <w:r>
              <w:rPr>
                <w:sz w:val="16"/>
              </w:rPr>
              <w:t xml:space="preserve">előfizetői szerződés figyelemmel kísérése a szerződés teljesítése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pPr>
            <w:r>
              <w:rPr>
                <w:sz w:val="16"/>
              </w:rPr>
              <w:t xml:space="preserve">szerződéses </w:t>
            </w:r>
          </w:p>
          <w:p w:rsidR="0054730D" w:rsidRDefault="00246A86">
            <w:pPr>
              <w:spacing w:after="0" w:line="239" w:lineRule="auto"/>
              <w:ind w:left="0" w:right="2"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78"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10" w:right="0" w:firstLine="0"/>
              <w:jc w:val="left"/>
            </w:pPr>
            <w:r>
              <w:rPr>
                <w:sz w:val="16"/>
              </w:rPr>
              <w:t xml:space="preserve">EHT 143. §. </w:t>
            </w:r>
          </w:p>
          <w:p w:rsidR="0054730D" w:rsidRDefault="00246A86">
            <w:pPr>
              <w:spacing w:after="0" w:line="239" w:lineRule="auto"/>
              <w:ind w:left="14" w:right="0" w:firstLine="307"/>
              <w:jc w:val="left"/>
            </w:pPr>
            <w:r>
              <w:rPr>
                <w:sz w:val="16"/>
              </w:rPr>
              <w:t xml:space="preserve">(2) bekezdéséb en szereplő </w:t>
            </w:r>
          </w:p>
          <w:p w:rsidR="0054730D" w:rsidRDefault="00246A86">
            <w:pPr>
              <w:spacing w:after="0" w:line="245" w:lineRule="auto"/>
              <w:ind w:left="154" w:right="0" w:hanging="72"/>
              <w:jc w:val="left"/>
            </w:pPr>
            <w:r>
              <w:rPr>
                <w:sz w:val="16"/>
              </w:rPr>
              <w:t xml:space="preserve">elévülésig illetve a </w:t>
            </w:r>
          </w:p>
          <w:p w:rsidR="0054730D" w:rsidRDefault="00246A86">
            <w:pPr>
              <w:spacing w:after="0" w:line="239" w:lineRule="auto"/>
              <w:ind w:left="168" w:right="0" w:hanging="168"/>
              <w:jc w:val="left"/>
            </w:pPr>
            <w:r>
              <w:rPr>
                <w:sz w:val="16"/>
              </w:rPr>
              <w:t xml:space="preserve">nemzetbizto nság, a </w:t>
            </w:r>
          </w:p>
          <w:p w:rsidR="0054730D" w:rsidRDefault="00246A86">
            <w:pPr>
              <w:spacing w:after="0" w:line="259" w:lineRule="auto"/>
              <w:ind w:left="0" w:right="0" w:firstLine="0"/>
            </w:pPr>
            <w:r>
              <w:rPr>
                <w:sz w:val="16"/>
              </w:rPr>
              <w:t xml:space="preserve">honvédelem </w:t>
            </w:r>
          </w:p>
          <w:p w:rsidR="0054730D" w:rsidRDefault="00246A86">
            <w:pPr>
              <w:spacing w:after="0" w:line="259" w:lineRule="auto"/>
              <w:ind w:left="0" w:right="80" w:firstLine="0"/>
              <w:jc w:val="center"/>
            </w:pPr>
            <w:r>
              <w:rPr>
                <w:sz w:val="16"/>
              </w:rPr>
              <w:t xml:space="preserve">és a </w:t>
            </w:r>
          </w:p>
          <w:p w:rsidR="0054730D" w:rsidRDefault="00246A86">
            <w:pPr>
              <w:spacing w:line="239" w:lineRule="auto"/>
              <w:ind w:left="38" w:right="13" w:hanging="24"/>
              <w:jc w:val="left"/>
            </w:pPr>
            <w:r>
              <w:rPr>
                <w:sz w:val="16"/>
              </w:rPr>
              <w:t xml:space="preserve">közbiztonsá g védelme, a közvádas </w:t>
            </w:r>
          </w:p>
          <w:p w:rsidR="0054730D" w:rsidRDefault="00246A86">
            <w:pPr>
              <w:spacing w:after="0" w:line="239" w:lineRule="auto"/>
              <w:ind w:left="0" w:right="0" w:firstLine="0"/>
              <w:jc w:val="center"/>
            </w:pPr>
            <w:r>
              <w:rPr>
                <w:sz w:val="16"/>
              </w:rPr>
              <w:t xml:space="preserve">bűncselekm ények, </w:t>
            </w:r>
          </w:p>
          <w:p w:rsidR="0054730D" w:rsidRDefault="00246A86">
            <w:pPr>
              <w:spacing w:after="0" w:line="259" w:lineRule="auto"/>
              <w:ind w:left="24" w:right="0" w:firstLine="0"/>
              <w:jc w:val="left"/>
            </w:pPr>
            <w:r>
              <w:rPr>
                <w:sz w:val="16"/>
              </w:rPr>
              <w:t xml:space="preserve">valamint az </w:t>
            </w:r>
          </w:p>
          <w:p w:rsidR="0054730D" w:rsidRDefault="00246A86">
            <w:pPr>
              <w:spacing w:after="0" w:line="259" w:lineRule="auto"/>
              <w:ind w:left="5" w:right="0" w:firstLine="0"/>
              <w:jc w:val="left"/>
            </w:pPr>
            <w:r>
              <w:rPr>
                <w:sz w:val="16"/>
              </w:rPr>
              <w:t xml:space="preserve">elektronikus </w:t>
            </w:r>
          </w:p>
          <w:p w:rsidR="0054730D" w:rsidRDefault="00246A86">
            <w:pPr>
              <w:spacing w:after="0" w:line="239" w:lineRule="auto"/>
              <w:ind w:left="125" w:right="0" w:hanging="24"/>
              <w:jc w:val="left"/>
            </w:pPr>
            <w:r>
              <w:rPr>
                <w:sz w:val="16"/>
              </w:rPr>
              <w:t xml:space="preserve">hírközlési rendszer </w:t>
            </w:r>
          </w:p>
          <w:p w:rsidR="0054730D" w:rsidRDefault="00246A86">
            <w:pPr>
              <w:spacing w:after="0" w:line="239" w:lineRule="auto"/>
              <w:ind w:left="259" w:right="0" w:hanging="259"/>
              <w:jc w:val="left"/>
            </w:pPr>
            <w:r>
              <w:rPr>
                <w:sz w:val="16"/>
              </w:rPr>
              <w:t xml:space="preserve">jogosulatlan vagy </w:t>
            </w:r>
          </w:p>
          <w:p w:rsidR="0054730D" w:rsidRDefault="00246A86">
            <w:pPr>
              <w:spacing w:after="0" w:line="259" w:lineRule="auto"/>
              <w:ind w:left="0" w:right="83" w:firstLine="0"/>
              <w:jc w:val="center"/>
            </w:pPr>
            <w:r>
              <w:rPr>
                <w:sz w:val="16"/>
              </w:rPr>
              <w:t xml:space="preserve">jogsértő </w:t>
            </w:r>
          </w:p>
          <w:p w:rsidR="0054730D" w:rsidRDefault="00246A86">
            <w:pPr>
              <w:spacing w:after="0" w:line="239" w:lineRule="auto"/>
              <w:ind w:left="0" w:right="0" w:firstLine="0"/>
              <w:jc w:val="center"/>
            </w:pPr>
            <w:r>
              <w:rPr>
                <w:sz w:val="16"/>
              </w:rPr>
              <w:t xml:space="preserve">felhasználás ának </w:t>
            </w:r>
          </w:p>
          <w:p w:rsidR="0054730D" w:rsidRDefault="00246A86">
            <w:pPr>
              <w:spacing w:after="0" w:line="259" w:lineRule="auto"/>
              <w:ind w:left="0" w:right="86" w:firstLine="0"/>
              <w:jc w:val="center"/>
            </w:pPr>
            <w:r>
              <w:rPr>
                <w:sz w:val="16"/>
              </w:rPr>
              <w:t xml:space="preserve">üldözése </w:t>
            </w:r>
          </w:p>
          <w:p w:rsidR="0054730D" w:rsidRDefault="00246A86">
            <w:pPr>
              <w:spacing w:after="0" w:line="245" w:lineRule="auto"/>
              <w:ind w:left="0" w:right="0" w:firstLine="0"/>
              <w:jc w:val="center"/>
            </w:pPr>
            <w:r>
              <w:rPr>
                <w:sz w:val="16"/>
              </w:rPr>
              <w:t xml:space="preserve">céljából az arra </w:t>
            </w:r>
          </w:p>
          <w:p w:rsidR="0054730D" w:rsidRDefault="00246A86">
            <w:pPr>
              <w:spacing w:after="0" w:line="239" w:lineRule="auto"/>
              <w:ind w:left="0" w:right="0" w:firstLine="0"/>
              <w:jc w:val="center"/>
            </w:pPr>
            <w:r>
              <w:rPr>
                <w:sz w:val="16"/>
              </w:rPr>
              <w:t xml:space="preserve">hatáskörrel rendelkező </w:t>
            </w:r>
          </w:p>
          <w:p w:rsidR="0054730D" w:rsidRDefault="00246A86">
            <w:pPr>
              <w:spacing w:after="0" w:line="245" w:lineRule="auto"/>
              <w:ind w:left="0" w:right="0" w:firstLine="0"/>
              <w:jc w:val="center"/>
            </w:pPr>
            <w:r>
              <w:rPr>
                <w:sz w:val="16"/>
              </w:rPr>
              <w:t xml:space="preserve">nemzetbizto nsági </w:t>
            </w:r>
          </w:p>
          <w:p w:rsidR="0054730D" w:rsidRDefault="00246A86">
            <w:pPr>
              <w:spacing w:after="0" w:line="239" w:lineRule="auto"/>
              <w:ind w:left="110" w:right="0" w:hanging="96"/>
              <w:jc w:val="left"/>
            </w:pPr>
            <w:r>
              <w:rPr>
                <w:sz w:val="16"/>
              </w:rPr>
              <w:t xml:space="preserve">szerveknek, nyomozó </w:t>
            </w:r>
          </w:p>
          <w:p w:rsidR="0054730D" w:rsidRDefault="00246A86">
            <w:pPr>
              <w:spacing w:after="0" w:line="245" w:lineRule="auto"/>
              <w:ind w:left="0" w:right="1" w:firstLine="0"/>
              <w:jc w:val="center"/>
            </w:pPr>
            <w:r>
              <w:rPr>
                <w:sz w:val="16"/>
              </w:rPr>
              <w:t xml:space="preserve">hatóságokn ak, az </w:t>
            </w:r>
          </w:p>
          <w:p w:rsidR="0054730D" w:rsidRDefault="00246A86">
            <w:pPr>
              <w:spacing w:after="0" w:line="239" w:lineRule="auto"/>
              <w:ind w:left="63" w:right="0" w:hanging="29"/>
              <w:jc w:val="left"/>
            </w:pPr>
            <w:r>
              <w:rPr>
                <w:sz w:val="16"/>
              </w:rPr>
              <w:t xml:space="preserve">ügyésznek, valamint a </w:t>
            </w:r>
          </w:p>
          <w:p w:rsidR="0054730D" w:rsidRDefault="00246A86">
            <w:pPr>
              <w:spacing w:line="239" w:lineRule="auto"/>
              <w:ind w:left="0" w:right="0" w:firstLine="0"/>
              <w:jc w:val="center"/>
            </w:pPr>
            <w:r>
              <w:rPr>
                <w:sz w:val="16"/>
              </w:rPr>
              <w:t xml:space="preserve">bíróságnak átadás </w:t>
            </w:r>
          </w:p>
          <w:p w:rsidR="0054730D" w:rsidRDefault="00246A86">
            <w:pPr>
              <w:spacing w:after="0" w:line="259" w:lineRule="auto"/>
              <w:ind w:left="29" w:right="0" w:firstLine="130"/>
              <w:jc w:val="left"/>
            </w:pPr>
            <w:r>
              <w:rPr>
                <w:sz w:val="16"/>
              </w:rPr>
              <w:t xml:space="preserve">céljából három évig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71" w:firstLine="0"/>
              <w:jc w:val="center"/>
            </w:pPr>
            <w:r>
              <w:rPr>
                <w:sz w:val="16"/>
              </w:rPr>
              <w:t xml:space="preserve">lsd külön </w:t>
            </w:r>
          </w:p>
          <w:p w:rsidR="0054730D" w:rsidRDefault="00246A86">
            <w:pPr>
              <w:spacing w:after="0" w:line="259" w:lineRule="auto"/>
              <w:ind w:left="0" w:right="71" w:firstLine="0"/>
              <w:jc w:val="center"/>
            </w:pPr>
            <w:r>
              <w:rPr>
                <w:sz w:val="16"/>
              </w:rPr>
              <w:t xml:space="preserve">pontban </w:t>
            </w:r>
          </w:p>
        </w:tc>
      </w:tr>
    </w:tbl>
    <w:p w:rsidR="0054730D" w:rsidRDefault="0054730D">
      <w:pPr>
        <w:spacing w:after="0" w:line="259" w:lineRule="auto"/>
        <w:ind w:left="-1404" w:right="435" w:firstLine="0"/>
        <w:jc w:val="left"/>
      </w:pPr>
    </w:p>
    <w:tbl>
      <w:tblPr>
        <w:tblStyle w:val="TableGrid"/>
        <w:tblW w:w="8635" w:type="dxa"/>
        <w:tblInd w:w="22" w:type="dxa"/>
        <w:tblCellMar>
          <w:top w:w="37" w:type="dxa"/>
          <w:left w:w="72" w:type="dxa"/>
          <w:bottom w:w="6" w:type="dxa"/>
          <w:right w:w="18" w:type="dxa"/>
        </w:tblCellMar>
        <w:tblLook w:val="04A0" w:firstRow="1" w:lastRow="0" w:firstColumn="1" w:lastColumn="0" w:noHBand="0" w:noVBand="1"/>
      </w:tblPr>
      <w:tblGrid>
        <w:gridCol w:w="273"/>
        <w:gridCol w:w="1277"/>
        <w:gridCol w:w="1133"/>
        <w:gridCol w:w="1138"/>
        <w:gridCol w:w="989"/>
        <w:gridCol w:w="821"/>
        <w:gridCol w:w="869"/>
        <w:gridCol w:w="1003"/>
        <w:gridCol w:w="1132"/>
      </w:tblGrid>
      <w:tr w:rsidR="0054730D">
        <w:trPr>
          <w:trHeight w:val="7925"/>
        </w:trPr>
        <w:tc>
          <w:tcPr>
            <w:tcW w:w="274" w:type="dxa"/>
            <w:tcBorders>
              <w:top w:val="nil"/>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lastRenderedPageBreak/>
              <w:t>1</w:t>
            </w:r>
          </w:p>
          <w:p w:rsidR="0054730D" w:rsidRDefault="00246A86">
            <w:pPr>
              <w:spacing w:after="0" w:line="259" w:lineRule="auto"/>
              <w:ind w:left="48" w:right="0" w:firstLine="0"/>
              <w:jc w:val="left"/>
            </w:pPr>
            <w:r>
              <w:rPr>
                <w:sz w:val="16"/>
              </w:rPr>
              <w:t xml:space="preserve">2 </w:t>
            </w:r>
          </w:p>
        </w:tc>
        <w:tc>
          <w:tcPr>
            <w:tcW w:w="1277"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182" w:right="0" w:firstLine="0"/>
              <w:jc w:val="left"/>
            </w:pPr>
            <w:r>
              <w:rPr>
                <w:sz w:val="16"/>
              </w:rPr>
              <w:t xml:space="preserve">az Internet </w:t>
            </w:r>
          </w:p>
          <w:p w:rsidR="0054730D" w:rsidRDefault="00246A86">
            <w:pPr>
              <w:spacing w:after="0" w:line="259" w:lineRule="auto"/>
              <w:ind w:left="178" w:right="0" w:firstLine="0"/>
              <w:jc w:val="left"/>
            </w:pPr>
            <w:r>
              <w:rPr>
                <w:sz w:val="16"/>
              </w:rPr>
              <w:t xml:space="preserve">hozzáférési </w:t>
            </w:r>
          </w:p>
          <w:p w:rsidR="0054730D" w:rsidRDefault="00246A86">
            <w:pPr>
              <w:spacing w:after="0" w:line="259" w:lineRule="auto"/>
              <w:ind w:left="158" w:right="0" w:firstLine="0"/>
              <w:jc w:val="left"/>
            </w:pPr>
            <w:r>
              <w:rPr>
                <w:sz w:val="16"/>
              </w:rPr>
              <w:t xml:space="preserve">szolgáltatás </w:t>
            </w:r>
          </w:p>
          <w:p w:rsidR="0054730D" w:rsidRDefault="00246A86">
            <w:pPr>
              <w:spacing w:after="0" w:line="239" w:lineRule="auto"/>
              <w:ind w:left="0" w:right="0" w:firstLine="0"/>
              <w:jc w:val="center"/>
            </w:pPr>
            <w:r>
              <w:rPr>
                <w:sz w:val="16"/>
              </w:rPr>
              <w:t xml:space="preserve">nyújtásához szükséges </w:t>
            </w:r>
          </w:p>
          <w:p w:rsidR="0054730D" w:rsidRDefault="00246A86">
            <w:pPr>
              <w:spacing w:after="0" w:line="259" w:lineRule="auto"/>
              <w:ind w:left="0" w:right="60" w:firstLine="0"/>
              <w:jc w:val="center"/>
            </w:pPr>
            <w:r>
              <w:rPr>
                <w:sz w:val="16"/>
              </w:rPr>
              <w:t xml:space="preserve">távbeszélő </w:t>
            </w:r>
          </w:p>
          <w:p w:rsidR="0054730D" w:rsidRDefault="00246A86">
            <w:pPr>
              <w:spacing w:after="0" w:line="239" w:lineRule="auto"/>
              <w:ind w:left="0" w:right="0" w:firstLine="0"/>
              <w:jc w:val="center"/>
            </w:pPr>
            <w:r>
              <w:rPr>
                <w:sz w:val="16"/>
              </w:rPr>
              <w:t xml:space="preserve">állomás típusa illetve jellege </w:t>
            </w:r>
          </w:p>
          <w:p w:rsidR="0054730D" w:rsidRDefault="00246A86">
            <w:pPr>
              <w:spacing w:after="0" w:line="242" w:lineRule="auto"/>
              <w:ind w:left="9" w:right="0" w:hanging="9"/>
              <w:jc w:val="center"/>
            </w:pPr>
            <w:r>
              <w:rPr>
                <w:sz w:val="16"/>
              </w:rPr>
              <w:t xml:space="preserve">(analóg/ISDN/h elyhez kötött alkalmazású </w:t>
            </w:r>
          </w:p>
          <w:p w:rsidR="0054730D" w:rsidRDefault="00246A86">
            <w:pPr>
              <w:spacing w:after="0" w:line="239" w:lineRule="auto"/>
              <w:ind w:left="0" w:right="0" w:firstLine="0"/>
              <w:jc w:val="center"/>
            </w:pPr>
            <w:r>
              <w:rPr>
                <w:sz w:val="16"/>
              </w:rPr>
              <w:t xml:space="preserve">GSM alapú, illetve </w:t>
            </w:r>
          </w:p>
          <w:p w:rsidR="0054730D" w:rsidRDefault="00246A86">
            <w:pPr>
              <w:spacing w:after="0" w:line="259" w:lineRule="auto"/>
              <w:ind w:left="0" w:right="0" w:firstLine="0"/>
              <w:jc w:val="center"/>
            </w:pPr>
            <w:r>
              <w:rPr>
                <w:sz w:val="16"/>
              </w:rPr>
              <w:t xml:space="preserve">ikerállomás/főv onal) </w:t>
            </w:r>
          </w:p>
        </w:tc>
        <w:tc>
          <w:tcPr>
            <w:tcW w:w="113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55" w:firstLine="0"/>
              <w:jc w:val="center"/>
            </w:pPr>
            <w:r>
              <w:rPr>
                <w:sz w:val="16"/>
              </w:rPr>
              <w:t xml:space="preserve"> Eht. 157. § </w:t>
            </w:r>
          </w:p>
          <w:p w:rsidR="0054730D" w:rsidRDefault="00246A86">
            <w:pPr>
              <w:spacing w:after="0" w:line="259" w:lineRule="auto"/>
              <w:ind w:left="43" w:right="0" w:firstLine="0"/>
              <w:jc w:val="left"/>
            </w:pPr>
            <w:r>
              <w:rPr>
                <w:sz w:val="16"/>
              </w:rPr>
              <w:t xml:space="preserve">(2) bekezdés </w:t>
            </w:r>
          </w:p>
          <w:p w:rsidR="0054730D" w:rsidRDefault="00246A86">
            <w:pPr>
              <w:spacing w:after="0" w:line="259" w:lineRule="auto"/>
              <w:ind w:left="0" w:right="49" w:firstLine="0"/>
              <w:jc w:val="center"/>
            </w:pPr>
            <w:r>
              <w:rPr>
                <w:sz w:val="16"/>
              </w:rPr>
              <w:t xml:space="preserve">c) pontja </w:t>
            </w:r>
          </w:p>
          <w:p w:rsidR="0054730D" w:rsidRDefault="00246A86">
            <w:pPr>
              <w:spacing w:after="0" w:line="259" w:lineRule="auto"/>
              <w:ind w:left="19" w:right="0" w:firstLine="0"/>
              <w:jc w:val="left"/>
            </w:pPr>
            <w:r>
              <w:rPr>
                <w:sz w:val="16"/>
              </w:rPr>
              <w:t xml:space="preserve">illetve 157. §. </w:t>
            </w:r>
          </w:p>
          <w:p w:rsidR="0054730D" w:rsidRDefault="00246A86">
            <w:pPr>
              <w:spacing w:after="0" w:line="259" w:lineRule="auto"/>
              <w:ind w:left="38" w:right="0" w:firstLine="0"/>
              <w:jc w:val="left"/>
            </w:pPr>
            <w:r>
              <w:rPr>
                <w:sz w:val="16"/>
              </w:rPr>
              <w:t xml:space="preserve">(8) bekezdés </w:t>
            </w:r>
          </w:p>
        </w:tc>
        <w:tc>
          <w:tcPr>
            <w:tcW w:w="1138"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19" w:right="0" w:firstLine="0"/>
              <w:jc w:val="left"/>
            </w:pPr>
            <w:r>
              <w:rPr>
                <w:sz w:val="16"/>
              </w:rPr>
              <w:t xml:space="preserve">a szolgáltatás </w:t>
            </w:r>
          </w:p>
          <w:p w:rsidR="0054730D" w:rsidRDefault="00246A86">
            <w:pPr>
              <w:spacing w:line="239" w:lineRule="auto"/>
              <w:ind w:left="4" w:right="0" w:hanging="4"/>
              <w:jc w:val="center"/>
            </w:pPr>
            <w:r>
              <w:rPr>
                <w:sz w:val="16"/>
              </w:rPr>
              <w:t xml:space="preserve">elérhetővé tétele, az előfizetői </w:t>
            </w:r>
          </w:p>
          <w:p w:rsidR="0054730D" w:rsidRDefault="00246A86">
            <w:pPr>
              <w:spacing w:after="0" w:line="239" w:lineRule="auto"/>
              <w:ind w:left="0" w:right="0" w:firstLine="0"/>
              <w:jc w:val="center"/>
            </w:pPr>
            <w:r>
              <w:rPr>
                <w:sz w:val="16"/>
              </w:rPr>
              <w:t xml:space="preserve">szerződés alapján </w:t>
            </w:r>
          </w:p>
          <w:p w:rsidR="0054730D" w:rsidRDefault="00246A86">
            <w:pPr>
              <w:spacing w:after="0" w:line="259" w:lineRule="auto"/>
              <w:ind w:left="62" w:right="0" w:firstLine="0"/>
              <w:jc w:val="left"/>
            </w:pPr>
            <w:r>
              <w:rPr>
                <w:sz w:val="16"/>
              </w:rPr>
              <w:t xml:space="preserve">igénybe vett </w:t>
            </w:r>
          </w:p>
          <w:p w:rsidR="0054730D" w:rsidRDefault="00246A86">
            <w:pPr>
              <w:spacing w:after="0" w:line="245" w:lineRule="auto"/>
              <w:ind w:left="0" w:right="0" w:firstLine="0"/>
              <w:jc w:val="center"/>
            </w:pPr>
            <w:r>
              <w:rPr>
                <w:sz w:val="16"/>
              </w:rPr>
              <w:t xml:space="preserve">szolgáltatások díjának </w:t>
            </w:r>
          </w:p>
          <w:p w:rsidR="0054730D" w:rsidRDefault="00246A86">
            <w:pPr>
              <w:spacing w:after="0" w:line="259" w:lineRule="auto"/>
              <w:ind w:left="43" w:right="0" w:firstLine="0"/>
              <w:jc w:val="left"/>
            </w:pPr>
            <w:r>
              <w:rPr>
                <w:sz w:val="16"/>
              </w:rPr>
              <w:t xml:space="preserve">kiszámlázása </w:t>
            </w:r>
          </w:p>
          <w:p w:rsidR="0054730D" w:rsidRDefault="00246A86">
            <w:pPr>
              <w:spacing w:line="239" w:lineRule="auto"/>
              <w:ind w:left="0" w:right="0" w:firstLine="0"/>
              <w:jc w:val="center"/>
            </w:pPr>
            <w:r>
              <w:rPr>
                <w:sz w:val="16"/>
              </w:rPr>
              <w:t xml:space="preserve">és beszedése, illetve az </w:t>
            </w:r>
          </w:p>
          <w:p w:rsidR="0054730D" w:rsidRDefault="00246A86">
            <w:pPr>
              <w:spacing w:after="0" w:line="259" w:lineRule="auto"/>
              <w:ind w:left="0" w:right="58" w:firstLine="0"/>
              <w:jc w:val="center"/>
            </w:pPr>
            <w:r>
              <w:rPr>
                <w:sz w:val="16"/>
              </w:rPr>
              <w:t xml:space="preserve">előfizetői </w:t>
            </w:r>
          </w:p>
          <w:p w:rsidR="0054730D" w:rsidRDefault="00246A86">
            <w:pPr>
              <w:spacing w:after="0" w:line="259" w:lineRule="auto"/>
              <w:ind w:left="0" w:right="61" w:firstLine="0"/>
              <w:jc w:val="center"/>
            </w:pPr>
            <w:r>
              <w:rPr>
                <w:sz w:val="16"/>
              </w:rPr>
              <w:t xml:space="preserve">szerződés </w:t>
            </w:r>
          </w:p>
          <w:p w:rsidR="0054730D" w:rsidRDefault="00246A86">
            <w:pPr>
              <w:spacing w:line="239" w:lineRule="auto"/>
              <w:ind w:left="0" w:right="0" w:firstLine="0"/>
              <w:jc w:val="center"/>
            </w:pPr>
            <w:r>
              <w:rPr>
                <w:sz w:val="16"/>
              </w:rPr>
              <w:t xml:space="preserve">figyelemmel kísérése a </w:t>
            </w:r>
          </w:p>
          <w:p w:rsidR="0054730D" w:rsidRDefault="00246A86">
            <w:pPr>
              <w:spacing w:after="0" w:line="259" w:lineRule="auto"/>
              <w:ind w:left="10" w:right="31"/>
              <w:jc w:val="center"/>
            </w:pPr>
            <w:r>
              <w:rPr>
                <w:sz w:val="16"/>
              </w:rPr>
              <w:t xml:space="preserve">szerződésszer ű teljesítés érdekében  </w:t>
            </w:r>
          </w:p>
        </w:tc>
        <w:tc>
          <w:tcPr>
            <w:tcW w:w="989"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jc w:val="left"/>
            </w:pPr>
            <w:r>
              <w:rPr>
                <w:sz w:val="16"/>
              </w:rPr>
              <w:t xml:space="preserve">nincsen </w:t>
            </w:r>
          </w:p>
        </w:tc>
        <w:tc>
          <w:tcPr>
            <w:tcW w:w="869"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nincs </w:t>
            </w:r>
          </w:p>
        </w:tc>
        <w:tc>
          <w:tcPr>
            <w:tcW w:w="1003" w:type="dxa"/>
            <w:tcBorders>
              <w:top w:val="nil"/>
              <w:left w:val="single" w:sz="4" w:space="0" w:color="000000"/>
              <w:bottom w:val="single" w:sz="4" w:space="0" w:color="000000"/>
              <w:right w:val="single" w:sz="4" w:space="0" w:color="000000"/>
            </w:tcBorders>
          </w:tcPr>
          <w:p w:rsidR="0054730D" w:rsidRDefault="00246A86">
            <w:pPr>
              <w:spacing w:after="0" w:line="259" w:lineRule="auto"/>
              <w:ind w:left="10" w:right="0" w:firstLine="0"/>
              <w:jc w:val="left"/>
            </w:pPr>
            <w:r>
              <w:rPr>
                <w:sz w:val="16"/>
              </w:rPr>
              <w:t xml:space="preserve">EHT 143. §. </w:t>
            </w:r>
          </w:p>
          <w:p w:rsidR="0054730D" w:rsidRDefault="00246A86">
            <w:pPr>
              <w:spacing w:after="0" w:line="242" w:lineRule="auto"/>
              <w:ind w:left="14" w:right="0" w:firstLine="307"/>
              <w:jc w:val="left"/>
            </w:pPr>
            <w:r>
              <w:rPr>
                <w:sz w:val="16"/>
              </w:rPr>
              <w:t xml:space="preserve">(2) bekezdéséb en szereplő </w:t>
            </w:r>
          </w:p>
          <w:p w:rsidR="0054730D" w:rsidRDefault="00246A86">
            <w:pPr>
              <w:spacing w:line="239" w:lineRule="auto"/>
              <w:ind w:left="154" w:right="0" w:hanging="72"/>
              <w:jc w:val="left"/>
            </w:pPr>
            <w:r>
              <w:rPr>
                <w:sz w:val="16"/>
              </w:rPr>
              <w:t xml:space="preserve">elévülésig illetve a </w:t>
            </w:r>
          </w:p>
          <w:p w:rsidR="0054730D" w:rsidRDefault="00246A86">
            <w:pPr>
              <w:spacing w:after="0" w:line="239" w:lineRule="auto"/>
              <w:ind w:left="168" w:right="0" w:hanging="168"/>
              <w:jc w:val="left"/>
            </w:pPr>
            <w:r>
              <w:rPr>
                <w:sz w:val="16"/>
              </w:rPr>
              <w:t xml:space="preserve">nemzetbizto nság, a </w:t>
            </w:r>
          </w:p>
          <w:p w:rsidR="0054730D" w:rsidRDefault="00246A86">
            <w:pPr>
              <w:spacing w:after="0" w:line="259" w:lineRule="auto"/>
              <w:ind w:left="0" w:right="0" w:firstLine="0"/>
            </w:pPr>
            <w:r>
              <w:rPr>
                <w:sz w:val="16"/>
              </w:rPr>
              <w:t xml:space="preserve">honvédelem </w:t>
            </w:r>
          </w:p>
          <w:p w:rsidR="0054730D" w:rsidRDefault="00246A86">
            <w:pPr>
              <w:spacing w:after="0" w:line="259" w:lineRule="auto"/>
              <w:ind w:left="0" w:right="63" w:firstLine="0"/>
              <w:jc w:val="center"/>
            </w:pPr>
            <w:r>
              <w:rPr>
                <w:sz w:val="16"/>
              </w:rPr>
              <w:t xml:space="preserve">és a </w:t>
            </w:r>
          </w:p>
          <w:p w:rsidR="0054730D" w:rsidRDefault="00246A86">
            <w:pPr>
              <w:spacing w:after="0" w:line="239" w:lineRule="auto"/>
              <w:ind w:left="38" w:right="0" w:hanging="24"/>
              <w:jc w:val="left"/>
            </w:pPr>
            <w:r>
              <w:rPr>
                <w:sz w:val="16"/>
              </w:rPr>
              <w:t xml:space="preserve">közbiztonsá g védelme, a közvádas </w:t>
            </w:r>
          </w:p>
          <w:p w:rsidR="0054730D" w:rsidRDefault="00246A86">
            <w:pPr>
              <w:spacing w:line="239" w:lineRule="auto"/>
              <w:ind w:left="0" w:right="0" w:firstLine="0"/>
              <w:jc w:val="center"/>
            </w:pPr>
            <w:r>
              <w:rPr>
                <w:sz w:val="16"/>
              </w:rPr>
              <w:t xml:space="preserve">bűncselekm ények, </w:t>
            </w:r>
          </w:p>
          <w:p w:rsidR="0054730D" w:rsidRDefault="00246A86">
            <w:pPr>
              <w:spacing w:after="0" w:line="259" w:lineRule="auto"/>
              <w:ind w:left="24" w:right="0" w:firstLine="0"/>
              <w:jc w:val="left"/>
            </w:pPr>
            <w:r>
              <w:rPr>
                <w:sz w:val="16"/>
              </w:rPr>
              <w:t xml:space="preserve">valamint az </w:t>
            </w:r>
          </w:p>
          <w:p w:rsidR="0054730D" w:rsidRDefault="00246A86">
            <w:pPr>
              <w:spacing w:after="0" w:line="259" w:lineRule="auto"/>
              <w:ind w:left="5" w:right="0" w:firstLine="0"/>
              <w:jc w:val="left"/>
            </w:pPr>
            <w:r>
              <w:rPr>
                <w:sz w:val="16"/>
              </w:rPr>
              <w:t xml:space="preserve">elektronikus </w:t>
            </w:r>
          </w:p>
          <w:p w:rsidR="0054730D" w:rsidRDefault="00246A86">
            <w:pPr>
              <w:spacing w:line="239" w:lineRule="auto"/>
              <w:ind w:left="125" w:right="0" w:hanging="24"/>
              <w:jc w:val="left"/>
            </w:pPr>
            <w:r>
              <w:rPr>
                <w:sz w:val="16"/>
              </w:rPr>
              <w:t xml:space="preserve">hírközlési rendszer </w:t>
            </w:r>
          </w:p>
          <w:p w:rsidR="0054730D" w:rsidRDefault="00246A86">
            <w:pPr>
              <w:spacing w:after="0" w:line="239" w:lineRule="auto"/>
              <w:ind w:left="259" w:right="0" w:hanging="259"/>
              <w:jc w:val="left"/>
            </w:pPr>
            <w:r>
              <w:rPr>
                <w:sz w:val="16"/>
              </w:rPr>
              <w:t xml:space="preserve">jogosulatlan vagy </w:t>
            </w:r>
          </w:p>
          <w:p w:rsidR="0054730D" w:rsidRDefault="00246A86">
            <w:pPr>
              <w:spacing w:after="0" w:line="259" w:lineRule="auto"/>
              <w:ind w:left="0" w:right="65" w:firstLine="0"/>
              <w:jc w:val="center"/>
            </w:pPr>
            <w:r>
              <w:rPr>
                <w:sz w:val="16"/>
              </w:rPr>
              <w:t xml:space="preserve">jogsértő </w:t>
            </w:r>
          </w:p>
          <w:p w:rsidR="0054730D" w:rsidRDefault="00246A86">
            <w:pPr>
              <w:spacing w:after="0" w:line="245" w:lineRule="auto"/>
              <w:ind w:left="0" w:right="0" w:firstLine="0"/>
              <w:jc w:val="center"/>
            </w:pPr>
            <w:r>
              <w:rPr>
                <w:sz w:val="16"/>
              </w:rPr>
              <w:t xml:space="preserve">felhasználás ának </w:t>
            </w:r>
          </w:p>
          <w:p w:rsidR="0054730D" w:rsidRDefault="00246A86">
            <w:pPr>
              <w:spacing w:after="0" w:line="259" w:lineRule="auto"/>
              <w:ind w:left="0" w:right="68" w:firstLine="0"/>
              <w:jc w:val="center"/>
            </w:pPr>
            <w:r>
              <w:rPr>
                <w:sz w:val="16"/>
              </w:rPr>
              <w:t xml:space="preserve">üldözése </w:t>
            </w:r>
          </w:p>
          <w:p w:rsidR="0054730D" w:rsidRDefault="00246A86">
            <w:pPr>
              <w:spacing w:line="239" w:lineRule="auto"/>
              <w:ind w:left="0" w:right="0" w:firstLine="0"/>
              <w:jc w:val="center"/>
            </w:pPr>
            <w:r>
              <w:rPr>
                <w:sz w:val="16"/>
              </w:rPr>
              <w:t xml:space="preserve">céljából az arra </w:t>
            </w:r>
          </w:p>
          <w:p w:rsidR="0054730D" w:rsidRDefault="00246A86">
            <w:pPr>
              <w:spacing w:after="0" w:line="239" w:lineRule="auto"/>
              <w:ind w:left="0" w:right="0" w:firstLine="0"/>
              <w:jc w:val="center"/>
            </w:pPr>
            <w:r>
              <w:rPr>
                <w:sz w:val="16"/>
              </w:rPr>
              <w:t xml:space="preserve">hatáskörrel rendelkező </w:t>
            </w:r>
          </w:p>
          <w:p w:rsidR="0054730D" w:rsidRDefault="00246A86">
            <w:pPr>
              <w:spacing w:after="0" w:line="239" w:lineRule="auto"/>
              <w:ind w:left="0" w:right="0" w:firstLine="0"/>
              <w:jc w:val="center"/>
            </w:pPr>
            <w:r>
              <w:rPr>
                <w:sz w:val="16"/>
              </w:rPr>
              <w:t xml:space="preserve">nemzetbizto nsági </w:t>
            </w:r>
          </w:p>
          <w:p w:rsidR="0054730D" w:rsidRDefault="00246A86">
            <w:pPr>
              <w:spacing w:after="0" w:line="245" w:lineRule="auto"/>
              <w:ind w:left="110" w:right="0" w:hanging="96"/>
              <w:jc w:val="left"/>
            </w:pPr>
            <w:r>
              <w:rPr>
                <w:sz w:val="16"/>
              </w:rPr>
              <w:t xml:space="preserve">szerveknek, nyomozó </w:t>
            </w:r>
          </w:p>
          <w:p w:rsidR="0054730D" w:rsidRDefault="00246A86">
            <w:pPr>
              <w:spacing w:after="0" w:line="239" w:lineRule="auto"/>
              <w:ind w:left="0" w:right="0" w:firstLine="0"/>
              <w:jc w:val="center"/>
            </w:pPr>
            <w:r>
              <w:rPr>
                <w:sz w:val="16"/>
              </w:rPr>
              <w:t xml:space="preserve">hatóságokn ak, az </w:t>
            </w:r>
          </w:p>
          <w:p w:rsidR="0054730D" w:rsidRDefault="00246A86">
            <w:pPr>
              <w:spacing w:after="0" w:line="245" w:lineRule="auto"/>
              <w:ind w:left="63" w:right="0" w:hanging="29"/>
              <w:jc w:val="left"/>
            </w:pPr>
            <w:r>
              <w:rPr>
                <w:sz w:val="16"/>
              </w:rPr>
              <w:t xml:space="preserve">ügyésznek, valamint a </w:t>
            </w:r>
          </w:p>
          <w:p w:rsidR="0054730D" w:rsidRDefault="00246A86">
            <w:pPr>
              <w:spacing w:after="0" w:line="239" w:lineRule="auto"/>
              <w:ind w:left="0" w:right="0" w:firstLine="0"/>
              <w:jc w:val="center"/>
            </w:pPr>
            <w:r>
              <w:rPr>
                <w:sz w:val="16"/>
              </w:rPr>
              <w:t xml:space="preserve">bíróságnak átadás </w:t>
            </w:r>
          </w:p>
          <w:p w:rsidR="0054730D" w:rsidRDefault="00246A86">
            <w:pPr>
              <w:spacing w:after="0" w:line="259" w:lineRule="auto"/>
              <w:ind w:left="29" w:right="0" w:firstLine="130"/>
              <w:jc w:val="left"/>
            </w:pPr>
            <w:r>
              <w:rPr>
                <w:sz w:val="16"/>
              </w:rPr>
              <w:t xml:space="preserve">céljából három évig </w:t>
            </w:r>
          </w:p>
        </w:tc>
        <w:tc>
          <w:tcPr>
            <w:tcW w:w="113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53" w:firstLine="0"/>
              <w:jc w:val="center"/>
            </w:pPr>
            <w:r>
              <w:rPr>
                <w:sz w:val="16"/>
              </w:rPr>
              <w:t xml:space="preserve">lsd külön </w:t>
            </w:r>
          </w:p>
          <w:p w:rsidR="0054730D" w:rsidRDefault="00246A86">
            <w:pPr>
              <w:spacing w:after="0" w:line="259" w:lineRule="auto"/>
              <w:ind w:left="0" w:right="53" w:firstLine="0"/>
              <w:jc w:val="center"/>
            </w:pPr>
            <w:r>
              <w:rPr>
                <w:sz w:val="16"/>
              </w:rPr>
              <w:t xml:space="preserve">pontban </w:t>
            </w:r>
          </w:p>
        </w:tc>
      </w:tr>
      <w:tr w:rsidR="0054730D">
        <w:trPr>
          <w:trHeight w:val="5995"/>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lastRenderedPageBreak/>
              <w:t>1</w:t>
            </w:r>
          </w:p>
          <w:p w:rsidR="0054730D" w:rsidRDefault="00246A86">
            <w:pPr>
              <w:spacing w:after="0" w:line="259" w:lineRule="auto"/>
              <w:ind w:left="48" w:right="0" w:firstLine="0"/>
              <w:jc w:val="left"/>
            </w:pPr>
            <w:r>
              <w:rPr>
                <w:sz w:val="16"/>
              </w:rPr>
              <w:t xml:space="preserve">3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39" w:lineRule="auto"/>
              <w:ind w:left="0" w:right="0" w:firstLine="0"/>
              <w:jc w:val="center"/>
            </w:pPr>
            <w:r>
              <w:rPr>
                <w:sz w:val="16"/>
              </w:rPr>
              <w:t xml:space="preserve">az elszámolási időszakban </w:t>
            </w:r>
          </w:p>
          <w:p w:rsidR="0054730D" w:rsidRDefault="00246A86">
            <w:pPr>
              <w:spacing w:after="0" w:line="259" w:lineRule="auto"/>
              <w:ind w:left="0" w:right="56" w:firstLine="0"/>
              <w:jc w:val="center"/>
            </w:pPr>
            <w:r>
              <w:rPr>
                <w:sz w:val="16"/>
              </w:rPr>
              <w:t xml:space="preserve">elszámolható </w:t>
            </w:r>
          </w:p>
          <w:p w:rsidR="0054730D" w:rsidRDefault="00246A86">
            <w:pPr>
              <w:spacing w:after="0" w:line="259" w:lineRule="auto"/>
              <w:ind w:left="0" w:right="0" w:firstLine="0"/>
              <w:jc w:val="center"/>
            </w:pPr>
            <w:r>
              <w:rPr>
                <w:sz w:val="16"/>
              </w:rPr>
              <w:t xml:space="preserve">összes egység száma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5" w:firstLine="0"/>
              <w:jc w:val="center"/>
            </w:pPr>
            <w:r>
              <w:rPr>
                <w:sz w:val="16"/>
              </w:rPr>
              <w:t xml:space="preserve"> Eht. 157. § </w:t>
            </w:r>
          </w:p>
          <w:p w:rsidR="0054730D" w:rsidRDefault="00246A86">
            <w:pPr>
              <w:spacing w:after="0" w:line="259" w:lineRule="auto"/>
              <w:ind w:left="43" w:right="0" w:firstLine="0"/>
              <w:jc w:val="left"/>
            </w:pPr>
            <w:r>
              <w:rPr>
                <w:sz w:val="16"/>
              </w:rPr>
              <w:t xml:space="preserve">(2) bekezdés </w:t>
            </w:r>
          </w:p>
          <w:p w:rsidR="0054730D" w:rsidRDefault="00246A86">
            <w:pPr>
              <w:spacing w:after="0" w:line="259" w:lineRule="auto"/>
              <w:ind w:left="0" w:right="54" w:firstLine="0"/>
              <w:jc w:val="center"/>
            </w:pPr>
            <w:r>
              <w:rPr>
                <w:sz w:val="16"/>
              </w:rPr>
              <w:t xml:space="preserve">d) pontja </w:t>
            </w:r>
          </w:p>
          <w:p w:rsidR="0054730D" w:rsidRDefault="00246A86">
            <w:pPr>
              <w:spacing w:after="0" w:line="259" w:lineRule="auto"/>
              <w:ind w:left="19" w:right="0" w:firstLine="0"/>
              <w:jc w:val="left"/>
            </w:pPr>
            <w:r>
              <w:rPr>
                <w:sz w:val="16"/>
              </w:rPr>
              <w:t xml:space="preserve">illetve 157. §. </w:t>
            </w:r>
          </w:p>
          <w:p w:rsidR="0054730D" w:rsidRDefault="00246A86">
            <w:pPr>
              <w:spacing w:after="0" w:line="259" w:lineRule="auto"/>
              <w:ind w:left="38" w:right="0" w:firstLine="0"/>
              <w:jc w:val="left"/>
            </w:pPr>
            <w:r>
              <w:rPr>
                <w:sz w:val="16"/>
              </w:rPr>
              <w:t xml:space="preserve">(8) bekezdés </w:t>
            </w:r>
          </w:p>
        </w:tc>
        <w:tc>
          <w:tcPr>
            <w:tcW w:w="1138"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8" w:firstLine="0"/>
              <w:jc w:val="center"/>
            </w:pPr>
            <w:r>
              <w:rPr>
                <w:sz w:val="16"/>
              </w:rPr>
              <w:t xml:space="preserve">az előfizetői </w:t>
            </w:r>
          </w:p>
          <w:p w:rsidR="0054730D" w:rsidRDefault="00246A86">
            <w:pPr>
              <w:spacing w:after="0" w:line="239" w:lineRule="auto"/>
              <w:ind w:left="0" w:right="0" w:firstLine="0"/>
              <w:jc w:val="center"/>
            </w:pPr>
            <w:r>
              <w:rPr>
                <w:sz w:val="16"/>
              </w:rPr>
              <w:t xml:space="preserve">szerződés alapján </w:t>
            </w:r>
          </w:p>
          <w:p w:rsidR="0054730D" w:rsidRDefault="00246A86">
            <w:pPr>
              <w:spacing w:after="0" w:line="259" w:lineRule="auto"/>
              <w:ind w:left="62" w:right="0" w:firstLine="0"/>
              <w:jc w:val="left"/>
            </w:pPr>
            <w:r>
              <w:rPr>
                <w:sz w:val="16"/>
              </w:rPr>
              <w:t xml:space="preserve">igénybe vett </w:t>
            </w:r>
          </w:p>
          <w:p w:rsidR="0054730D" w:rsidRDefault="00246A86">
            <w:pPr>
              <w:spacing w:after="0" w:line="239" w:lineRule="auto"/>
              <w:ind w:left="0" w:right="0" w:firstLine="0"/>
              <w:jc w:val="center"/>
            </w:pPr>
            <w:r>
              <w:rPr>
                <w:sz w:val="16"/>
              </w:rPr>
              <w:t xml:space="preserve">szolgáltatások díjának </w:t>
            </w:r>
          </w:p>
          <w:p w:rsidR="0054730D" w:rsidRDefault="00246A86">
            <w:pPr>
              <w:spacing w:after="0" w:line="259" w:lineRule="auto"/>
              <w:ind w:left="43" w:right="0" w:firstLine="0"/>
              <w:jc w:val="left"/>
            </w:pPr>
            <w:r>
              <w:rPr>
                <w:sz w:val="16"/>
              </w:rPr>
              <w:t xml:space="preserve">kiszámlázása </w:t>
            </w:r>
          </w:p>
          <w:p w:rsidR="0054730D" w:rsidRDefault="00246A86">
            <w:pPr>
              <w:spacing w:after="0" w:line="245" w:lineRule="auto"/>
              <w:ind w:left="0" w:right="0" w:firstLine="0"/>
              <w:jc w:val="center"/>
            </w:pPr>
            <w:r>
              <w:rPr>
                <w:sz w:val="16"/>
              </w:rPr>
              <w:t xml:space="preserve">és beszedése, illetve az </w:t>
            </w:r>
          </w:p>
          <w:p w:rsidR="0054730D" w:rsidRDefault="00246A86">
            <w:pPr>
              <w:spacing w:after="0" w:line="259" w:lineRule="auto"/>
              <w:ind w:left="0" w:right="58" w:firstLine="0"/>
              <w:jc w:val="center"/>
            </w:pPr>
            <w:r>
              <w:rPr>
                <w:sz w:val="16"/>
              </w:rPr>
              <w:t xml:space="preserve">előfizetői </w:t>
            </w:r>
          </w:p>
          <w:p w:rsidR="0054730D" w:rsidRDefault="00246A86">
            <w:pPr>
              <w:spacing w:after="0" w:line="259" w:lineRule="auto"/>
              <w:ind w:left="0" w:right="61" w:firstLine="0"/>
              <w:jc w:val="center"/>
            </w:pPr>
            <w:r>
              <w:rPr>
                <w:sz w:val="16"/>
              </w:rPr>
              <w:t xml:space="preserve">szerződés </w:t>
            </w:r>
          </w:p>
          <w:p w:rsidR="0054730D" w:rsidRDefault="00246A86">
            <w:pPr>
              <w:spacing w:line="239" w:lineRule="auto"/>
              <w:ind w:left="0" w:right="0" w:firstLine="0"/>
              <w:jc w:val="center"/>
            </w:pPr>
            <w:r>
              <w:rPr>
                <w:sz w:val="16"/>
              </w:rPr>
              <w:t xml:space="preserve">figyelemmel kísérése, a </w:t>
            </w:r>
          </w:p>
          <w:p w:rsidR="0054730D" w:rsidRDefault="00246A86">
            <w:pPr>
              <w:spacing w:after="0" w:line="259" w:lineRule="auto"/>
              <w:ind w:left="10" w:right="31"/>
              <w:jc w:val="center"/>
            </w:pPr>
            <w:r>
              <w:rPr>
                <w:sz w:val="16"/>
              </w:rPr>
              <w:t xml:space="preserve">szerződésszer ű teljesítés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pPr>
            <w:r>
              <w:rPr>
                <w:sz w:val="16"/>
              </w:rPr>
              <w:t xml:space="preserve">szerződéses </w:t>
            </w:r>
          </w:p>
          <w:p w:rsidR="0054730D" w:rsidRDefault="00246A86">
            <w:pPr>
              <w:spacing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10" w:right="0" w:firstLine="0"/>
              <w:jc w:val="left"/>
            </w:pPr>
            <w:r>
              <w:rPr>
                <w:sz w:val="16"/>
              </w:rPr>
              <w:t xml:space="preserve">EHT 143. §. </w:t>
            </w:r>
          </w:p>
          <w:p w:rsidR="0054730D" w:rsidRDefault="00246A86">
            <w:pPr>
              <w:spacing w:after="0" w:line="242" w:lineRule="auto"/>
              <w:ind w:left="14" w:right="0" w:firstLine="307"/>
              <w:jc w:val="left"/>
            </w:pPr>
            <w:r>
              <w:rPr>
                <w:sz w:val="16"/>
              </w:rPr>
              <w:t xml:space="preserve">(2) bekezdéséb en szereplő </w:t>
            </w:r>
          </w:p>
          <w:p w:rsidR="0054730D" w:rsidRDefault="00246A86">
            <w:pPr>
              <w:spacing w:after="0" w:line="239" w:lineRule="auto"/>
              <w:ind w:left="154" w:right="0" w:hanging="72"/>
              <w:jc w:val="left"/>
            </w:pPr>
            <w:r>
              <w:rPr>
                <w:sz w:val="16"/>
              </w:rPr>
              <w:t xml:space="preserve">elévülésig illetve a </w:t>
            </w:r>
          </w:p>
          <w:p w:rsidR="0054730D" w:rsidRDefault="00246A86">
            <w:pPr>
              <w:spacing w:after="0" w:line="245" w:lineRule="auto"/>
              <w:ind w:left="168" w:right="0" w:hanging="168"/>
              <w:jc w:val="left"/>
            </w:pPr>
            <w:r>
              <w:rPr>
                <w:sz w:val="16"/>
              </w:rPr>
              <w:t xml:space="preserve">nemzetbizto nság, a </w:t>
            </w:r>
          </w:p>
          <w:p w:rsidR="0054730D" w:rsidRDefault="00246A86">
            <w:pPr>
              <w:spacing w:after="0" w:line="259" w:lineRule="auto"/>
              <w:ind w:left="0" w:right="0" w:firstLine="0"/>
            </w:pPr>
            <w:r>
              <w:rPr>
                <w:sz w:val="16"/>
              </w:rPr>
              <w:t xml:space="preserve">honvédelem </w:t>
            </w:r>
          </w:p>
          <w:p w:rsidR="0054730D" w:rsidRDefault="00246A86">
            <w:pPr>
              <w:spacing w:after="0" w:line="259" w:lineRule="auto"/>
              <w:ind w:left="0" w:right="63" w:firstLine="0"/>
              <w:jc w:val="center"/>
            </w:pPr>
            <w:r>
              <w:rPr>
                <w:sz w:val="16"/>
              </w:rPr>
              <w:t xml:space="preserve">és a </w:t>
            </w:r>
          </w:p>
          <w:p w:rsidR="0054730D" w:rsidRDefault="00246A86">
            <w:pPr>
              <w:spacing w:after="0" w:line="242" w:lineRule="auto"/>
              <w:ind w:left="38" w:right="0" w:hanging="24"/>
              <w:jc w:val="left"/>
            </w:pPr>
            <w:r>
              <w:rPr>
                <w:sz w:val="16"/>
              </w:rPr>
              <w:t xml:space="preserve">közbiztonsá g védelme, a közvádas </w:t>
            </w:r>
          </w:p>
          <w:p w:rsidR="0054730D" w:rsidRDefault="00246A86">
            <w:pPr>
              <w:spacing w:after="0" w:line="239" w:lineRule="auto"/>
              <w:ind w:left="0" w:right="0" w:firstLine="0"/>
              <w:jc w:val="center"/>
            </w:pPr>
            <w:r>
              <w:rPr>
                <w:sz w:val="16"/>
              </w:rPr>
              <w:t xml:space="preserve">bűncselekm ények, </w:t>
            </w:r>
          </w:p>
          <w:p w:rsidR="0054730D" w:rsidRDefault="00246A86">
            <w:pPr>
              <w:spacing w:after="0" w:line="259" w:lineRule="auto"/>
              <w:ind w:left="24" w:right="0" w:firstLine="0"/>
              <w:jc w:val="left"/>
            </w:pPr>
            <w:r>
              <w:rPr>
                <w:sz w:val="16"/>
              </w:rPr>
              <w:t xml:space="preserve">valamint az </w:t>
            </w:r>
          </w:p>
          <w:p w:rsidR="0054730D" w:rsidRDefault="00246A86">
            <w:pPr>
              <w:spacing w:after="0" w:line="259" w:lineRule="auto"/>
              <w:ind w:left="5" w:right="0" w:firstLine="0"/>
              <w:jc w:val="left"/>
            </w:pPr>
            <w:r>
              <w:rPr>
                <w:sz w:val="16"/>
              </w:rPr>
              <w:t xml:space="preserve">elektronikus </w:t>
            </w:r>
          </w:p>
          <w:p w:rsidR="0054730D" w:rsidRDefault="00246A86">
            <w:pPr>
              <w:spacing w:after="0" w:line="239" w:lineRule="auto"/>
              <w:ind w:left="125" w:right="0" w:hanging="24"/>
              <w:jc w:val="left"/>
            </w:pPr>
            <w:r>
              <w:rPr>
                <w:sz w:val="16"/>
              </w:rPr>
              <w:t xml:space="preserve">hírközlési rendszer </w:t>
            </w:r>
          </w:p>
          <w:p w:rsidR="0054730D" w:rsidRDefault="00246A86">
            <w:pPr>
              <w:spacing w:after="0" w:line="245" w:lineRule="auto"/>
              <w:ind w:left="259" w:right="0" w:hanging="259"/>
              <w:jc w:val="left"/>
            </w:pPr>
            <w:r>
              <w:rPr>
                <w:sz w:val="16"/>
              </w:rPr>
              <w:t xml:space="preserve">jogosulatlan vagy </w:t>
            </w:r>
          </w:p>
          <w:p w:rsidR="0054730D" w:rsidRDefault="00246A86">
            <w:pPr>
              <w:spacing w:after="0" w:line="259" w:lineRule="auto"/>
              <w:ind w:left="0" w:right="65" w:firstLine="0"/>
              <w:jc w:val="center"/>
            </w:pPr>
            <w:r>
              <w:rPr>
                <w:sz w:val="16"/>
              </w:rPr>
              <w:t xml:space="preserve">jogsértő </w:t>
            </w:r>
          </w:p>
          <w:p w:rsidR="0054730D" w:rsidRDefault="00246A86">
            <w:pPr>
              <w:spacing w:line="239" w:lineRule="auto"/>
              <w:ind w:left="0" w:right="0" w:firstLine="0"/>
              <w:jc w:val="center"/>
            </w:pPr>
            <w:r>
              <w:rPr>
                <w:sz w:val="16"/>
              </w:rPr>
              <w:t xml:space="preserve">felhasználás ának </w:t>
            </w:r>
          </w:p>
          <w:p w:rsidR="0054730D" w:rsidRDefault="00246A86">
            <w:pPr>
              <w:spacing w:after="0" w:line="259" w:lineRule="auto"/>
              <w:ind w:left="0" w:right="68" w:firstLine="0"/>
              <w:jc w:val="center"/>
            </w:pPr>
            <w:r>
              <w:rPr>
                <w:sz w:val="16"/>
              </w:rPr>
              <w:t xml:space="preserve">üldözése </w:t>
            </w:r>
          </w:p>
          <w:p w:rsidR="0054730D" w:rsidRDefault="00246A86">
            <w:pPr>
              <w:spacing w:after="0" w:line="239" w:lineRule="auto"/>
              <w:ind w:left="0" w:right="0" w:firstLine="0"/>
              <w:jc w:val="center"/>
            </w:pPr>
            <w:r>
              <w:rPr>
                <w:sz w:val="16"/>
              </w:rPr>
              <w:t xml:space="preserve">céljából az arra </w:t>
            </w:r>
          </w:p>
          <w:p w:rsidR="0054730D" w:rsidRDefault="00246A86">
            <w:pPr>
              <w:spacing w:line="239" w:lineRule="auto"/>
              <w:ind w:left="0" w:right="0" w:firstLine="0"/>
              <w:jc w:val="center"/>
            </w:pPr>
            <w:r>
              <w:rPr>
                <w:sz w:val="16"/>
              </w:rPr>
              <w:t xml:space="preserve">hatáskörrel rendelkező </w:t>
            </w:r>
          </w:p>
          <w:p w:rsidR="0054730D" w:rsidRDefault="00246A86">
            <w:pPr>
              <w:spacing w:after="0" w:line="259" w:lineRule="auto"/>
              <w:ind w:left="0" w:right="0" w:firstLine="0"/>
              <w:jc w:val="center"/>
            </w:pPr>
            <w:r>
              <w:rPr>
                <w:sz w:val="16"/>
              </w:rPr>
              <w:t xml:space="preserve">nemzetbizto nsági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3" w:firstLine="0"/>
              <w:jc w:val="center"/>
            </w:pPr>
            <w:r>
              <w:rPr>
                <w:sz w:val="16"/>
              </w:rPr>
              <w:t xml:space="preserve">lsd külön </w:t>
            </w:r>
          </w:p>
          <w:p w:rsidR="0054730D" w:rsidRDefault="00246A86">
            <w:pPr>
              <w:spacing w:after="0" w:line="259" w:lineRule="auto"/>
              <w:ind w:left="0" w:right="53" w:firstLine="0"/>
              <w:jc w:val="center"/>
            </w:pPr>
            <w:r>
              <w:rPr>
                <w:sz w:val="16"/>
              </w:rPr>
              <w:t xml:space="preserve">pontban </w:t>
            </w:r>
          </w:p>
        </w:tc>
      </w:tr>
    </w:tbl>
    <w:p w:rsidR="0054730D" w:rsidRDefault="0054730D">
      <w:pPr>
        <w:spacing w:after="0" w:line="259" w:lineRule="auto"/>
        <w:ind w:left="-1404" w:right="435" w:firstLine="0"/>
        <w:jc w:val="left"/>
      </w:pPr>
    </w:p>
    <w:tbl>
      <w:tblPr>
        <w:tblStyle w:val="TableGrid"/>
        <w:tblW w:w="8635" w:type="dxa"/>
        <w:tblInd w:w="22" w:type="dxa"/>
        <w:tblCellMar>
          <w:top w:w="37" w:type="dxa"/>
          <w:left w:w="72" w:type="dxa"/>
          <w:bottom w:w="6" w:type="dxa"/>
          <w:right w:w="18" w:type="dxa"/>
        </w:tblCellMar>
        <w:tblLook w:val="04A0" w:firstRow="1" w:lastRow="0" w:firstColumn="1" w:lastColumn="0" w:noHBand="0" w:noVBand="1"/>
      </w:tblPr>
      <w:tblGrid>
        <w:gridCol w:w="273"/>
        <w:gridCol w:w="1276"/>
        <w:gridCol w:w="1133"/>
        <w:gridCol w:w="1138"/>
        <w:gridCol w:w="989"/>
        <w:gridCol w:w="821"/>
        <w:gridCol w:w="869"/>
        <w:gridCol w:w="1003"/>
        <w:gridCol w:w="1133"/>
      </w:tblGrid>
      <w:tr w:rsidR="0054730D">
        <w:trPr>
          <w:trHeight w:val="3845"/>
        </w:trPr>
        <w:tc>
          <w:tcPr>
            <w:tcW w:w="274" w:type="dxa"/>
            <w:tcBorders>
              <w:top w:val="nil"/>
              <w:left w:val="single" w:sz="8"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277"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133"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138"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989"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821"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869"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003" w:type="dxa"/>
            <w:tcBorders>
              <w:top w:val="nil"/>
              <w:left w:val="single" w:sz="4" w:space="0" w:color="000000"/>
              <w:bottom w:val="single" w:sz="4" w:space="0" w:color="000000"/>
              <w:right w:val="single" w:sz="4" w:space="0" w:color="000000"/>
            </w:tcBorders>
          </w:tcPr>
          <w:p w:rsidR="0054730D" w:rsidRDefault="00246A86">
            <w:pPr>
              <w:spacing w:line="239" w:lineRule="auto"/>
              <w:ind w:left="110" w:right="0" w:hanging="96"/>
              <w:jc w:val="left"/>
            </w:pPr>
            <w:r>
              <w:rPr>
                <w:sz w:val="16"/>
              </w:rPr>
              <w:t xml:space="preserve">szerveknek, nyomozó </w:t>
            </w:r>
          </w:p>
          <w:p w:rsidR="0054730D" w:rsidRDefault="00246A86">
            <w:pPr>
              <w:spacing w:after="0" w:line="239" w:lineRule="auto"/>
              <w:ind w:left="0" w:right="0" w:firstLine="0"/>
              <w:jc w:val="center"/>
            </w:pPr>
            <w:r>
              <w:rPr>
                <w:sz w:val="16"/>
              </w:rPr>
              <w:t xml:space="preserve">hatóságokn ak, az </w:t>
            </w:r>
          </w:p>
          <w:p w:rsidR="0054730D" w:rsidRDefault="00246A86">
            <w:pPr>
              <w:spacing w:line="239" w:lineRule="auto"/>
              <w:ind w:left="63" w:right="0" w:hanging="29"/>
              <w:jc w:val="left"/>
            </w:pPr>
            <w:r>
              <w:rPr>
                <w:sz w:val="16"/>
              </w:rPr>
              <w:t xml:space="preserve">ügyésznek, valamint a </w:t>
            </w:r>
          </w:p>
          <w:p w:rsidR="0054730D" w:rsidRDefault="00246A86">
            <w:pPr>
              <w:spacing w:after="0" w:line="239" w:lineRule="auto"/>
              <w:ind w:left="0" w:right="0" w:firstLine="0"/>
              <w:jc w:val="center"/>
            </w:pPr>
            <w:r>
              <w:rPr>
                <w:sz w:val="16"/>
              </w:rPr>
              <w:t xml:space="preserve">bíróságnak átadás </w:t>
            </w:r>
          </w:p>
          <w:p w:rsidR="0054730D" w:rsidRDefault="00246A86">
            <w:pPr>
              <w:spacing w:after="0" w:line="259" w:lineRule="auto"/>
              <w:ind w:left="29" w:right="0" w:firstLine="130"/>
              <w:jc w:val="left"/>
            </w:pPr>
            <w:r>
              <w:rPr>
                <w:sz w:val="16"/>
              </w:rPr>
              <w:t xml:space="preserve">céljából három évig </w:t>
            </w:r>
          </w:p>
        </w:tc>
        <w:tc>
          <w:tcPr>
            <w:tcW w:w="1133"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r>
      <w:tr w:rsidR="0054730D">
        <w:trPr>
          <w:trHeight w:val="7930"/>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lastRenderedPageBreak/>
              <w:t>1</w:t>
            </w:r>
          </w:p>
          <w:p w:rsidR="0054730D" w:rsidRDefault="00246A86">
            <w:pPr>
              <w:spacing w:after="0" w:line="259" w:lineRule="auto"/>
              <w:ind w:left="48" w:right="0" w:firstLine="0"/>
              <w:jc w:val="left"/>
            </w:pPr>
            <w:r>
              <w:rPr>
                <w:sz w:val="16"/>
              </w:rPr>
              <w:t xml:space="preserve">4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4" w:line="241" w:lineRule="auto"/>
              <w:ind w:left="0" w:right="0" w:firstLine="0"/>
              <w:jc w:val="left"/>
            </w:pPr>
            <w:r>
              <w:rPr>
                <w:sz w:val="16"/>
              </w:rPr>
              <w:t xml:space="preserve">Internet szolgáltatás típusa kezdő időpontja és időtartama, </w:t>
            </w:r>
          </w:p>
          <w:p w:rsidR="0054730D" w:rsidRDefault="00246A86">
            <w:pPr>
              <w:spacing w:after="0" w:line="259" w:lineRule="auto"/>
              <w:ind w:left="0" w:right="52" w:firstLine="0"/>
              <w:jc w:val="left"/>
            </w:pPr>
            <w:r>
              <w:rPr>
                <w:sz w:val="16"/>
              </w:rPr>
              <w:t xml:space="preserve">továbbá a letöltött és/vagy feltöltött adat terjedelme valamint a szolgáltatás során alkalmazott IP azonosítók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39" w:lineRule="auto"/>
              <w:ind w:left="0" w:right="0" w:firstLine="0"/>
            </w:pPr>
            <w:r>
              <w:rPr>
                <w:sz w:val="16"/>
              </w:rPr>
              <w:t xml:space="preserve"> Eht. 157. § (2) bekezdés </w:t>
            </w:r>
          </w:p>
          <w:p w:rsidR="0054730D" w:rsidRDefault="00246A86">
            <w:pPr>
              <w:spacing w:after="0" w:line="259" w:lineRule="auto"/>
              <w:ind w:left="0" w:right="0" w:firstLine="0"/>
              <w:jc w:val="left"/>
            </w:pPr>
            <w:r>
              <w:rPr>
                <w:sz w:val="16"/>
              </w:rPr>
              <w:t xml:space="preserve">f) pontja illetve 157. §. (8) bekezdés </w:t>
            </w:r>
          </w:p>
        </w:tc>
        <w:tc>
          <w:tcPr>
            <w:tcW w:w="1138"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41" w:lineRule="auto"/>
              <w:ind w:left="0" w:right="0" w:firstLine="0"/>
              <w:jc w:val="left"/>
            </w:pPr>
            <w:r>
              <w:rPr>
                <w:sz w:val="16"/>
              </w:rPr>
              <w:t xml:space="preserve">az előfizetői szerződés alapján igénybe vett szolgáltatások díjának kiszámlázása és beszedése, illetve az </w:t>
            </w:r>
          </w:p>
          <w:p w:rsidR="0054730D" w:rsidRDefault="00246A86">
            <w:pPr>
              <w:spacing w:after="4" w:line="241" w:lineRule="auto"/>
              <w:ind w:left="0" w:right="0" w:firstLine="0"/>
              <w:jc w:val="left"/>
            </w:pPr>
            <w:r>
              <w:rPr>
                <w:sz w:val="16"/>
              </w:rPr>
              <w:t>előfizetői szerződés figyelemmel kísérése a szerződésszer</w:t>
            </w:r>
          </w:p>
          <w:p w:rsidR="0054730D" w:rsidRDefault="00246A86">
            <w:pPr>
              <w:spacing w:after="0" w:line="259" w:lineRule="auto"/>
              <w:ind w:left="0" w:right="0" w:firstLine="0"/>
              <w:jc w:val="left"/>
            </w:pPr>
            <w:r>
              <w:rPr>
                <w:sz w:val="16"/>
              </w:rPr>
              <w:t xml:space="preserve">ű teljesítés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10" w:right="0" w:firstLine="0"/>
              <w:jc w:val="left"/>
            </w:pPr>
            <w:r>
              <w:rPr>
                <w:sz w:val="16"/>
              </w:rPr>
              <w:t xml:space="preserve">EHT 143. §. </w:t>
            </w:r>
          </w:p>
          <w:p w:rsidR="0054730D" w:rsidRDefault="00246A86">
            <w:pPr>
              <w:spacing w:after="0" w:line="239" w:lineRule="auto"/>
              <w:ind w:left="14" w:right="0" w:firstLine="307"/>
              <w:jc w:val="left"/>
            </w:pPr>
            <w:r>
              <w:rPr>
                <w:sz w:val="16"/>
              </w:rPr>
              <w:t xml:space="preserve">(2) bekezdéséb en szereplő </w:t>
            </w:r>
          </w:p>
          <w:p w:rsidR="0054730D" w:rsidRDefault="00246A86">
            <w:pPr>
              <w:spacing w:line="239" w:lineRule="auto"/>
              <w:ind w:left="154" w:right="0" w:hanging="72"/>
              <w:jc w:val="left"/>
            </w:pPr>
            <w:r>
              <w:rPr>
                <w:sz w:val="16"/>
              </w:rPr>
              <w:t xml:space="preserve">elévülésig illetve a </w:t>
            </w:r>
          </w:p>
          <w:p w:rsidR="0054730D" w:rsidRDefault="00246A86">
            <w:pPr>
              <w:spacing w:after="0" w:line="239" w:lineRule="auto"/>
              <w:ind w:left="168" w:right="0" w:hanging="168"/>
              <w:jc w:val="left"/>
            </w:pPr>
            <w:r>
              <w:rPr>
                <w:sz w:val="16"/>
              </w:rPr>
              <w:t xml:space="preserve">nemzetbizto nság, a </w:t>
            </w:r>
          </w:p>
          <w:p w:rsidR="0054730D" w:rsidRDefault="00246A86">
            <w:pPr>
              <w:spacing w:after="0" w:line="259" w:lineRule="auto"/>
              <w:ind w:left="0" w:right="0" w:firstLine="0"/>
            </w:pPr>
            <w:r>
              <w:rPr>
                <w:sz w:val="16"/>
              </w:rPr>
              <w:t xml:space="preserve">honvédelem </w:t>
            </w:r>
          </w:p>
          <w:p w:rsidR="0054730D" w:rsidRDefault="00246A86">
            <w:pPr>
              <w:spacing w:after="0" w:line="259" w:lineRule="auto"/>
              <w:ind w:left="0" w:right="63" w:firstLine="0"/>
              <w:jc w:val="center"/>
            </w:pPr>
            <w:r>
              <w:rPr>
                <w:sz w:val="16"/>
              </w:rPr>
              <w:t xml:space="preserve">és a </w:t>
            </w:r>
          </w:p>
          <w:p w:rsidR="0054730D" w:rsidRDefault="00246A86">
            <w:pPr>
              <w:spacing w:after="0" w:line="239" w:lineRule="auto"/>
              <w:ind w:left="38" w:right="0" w:hanging="24"/>
              <w:jc w:val="left"/>
            </w:pPr>
            <w:r>
              <w:rPr>
                <w:sz w:val="16"/>
              </w:rPr>
              <w:t xml:space="preserve">közbiztonsá g védelme, a közvádas </w:t>
            </w:r>
          </w:p>
          <w:p w:rsidR="0054730D" w:rsidRDefault="00246A86">
            <w:pPr>
              <w:spacing w:after="0" w:line="245" w:lineRule="auto"/>
              <w:ind w:left="0" w:right="0" w:firstLine="0"/>
              <w:jc w:val="center"/>
            </w:pPr>
            <w:r>
              <w:rPr>
                <w:sz w:val="16"/>
              </w:rPr>
              <w:t xml:space="preserve">bűncselekm ények, </w:t>
            </w:r>
          </w:p>
          <w:p w:rsidR="0054730D" w:rsidRDefault="00246A86">
            <w:pPr>
              <w:spacing w:after="0" w:line="259" w:lineRule="auto"/>
              <w:ind w:left="24" w:right="0" w:firstLine="0"/>
              <w:jc w:val="left"/>
            </w:pPr>
            <w:r>
              <w:rPr>
                <w:sz w:val="16"/>
              </w:rPr>
              <w:t xml:space="preserve">valamint az </w:t>
            </w:r>
          </w:p>
          <w:p w:rsidR="0054730D" w:rsidRDefault="00246A86">
            <w:pPr>
              <w:spacing w:after="0" w:line="259" w:lineRule="auto"/>
              <w:ind w:left="5" w:right="0" w:firstLine="0"/>
              <w:jc w:val="left"/>
            </w:pPr>
            <w:r>
              <w:rPr>
                <w:sz w:val="16"/>
              </w:rPr>
              <w:t xml:space="preserve">elektronikus </w:t>
            </w:r>
          </w:p>
          <w:p w:rsidR="0054730D" w:rsidRDefault="00246A86">
            <w:pPr>
              <w:spacing w:after="0" w:line="245" w:lineRule="auto"/>
              <w:ind w:left="125" w:right="0" w:hanging="24"/>
              <w:jc w:val="left"/>
            </w:pPr>
            <w:r>
              <w:rPr>
                <w:sz w:val="16"/>
              </w:rPr>
              <w:t xml:space="preserve">hírközlési rendszer </w:t>
            </w:r>
          </w:p>
          <w:p w:rsidR="0054730D" w:rsidRDefault="00246A86">
            <w:pPr>
              <w:spacing w:after="0" w:line="239" w:lineRule="auto"/>
              <w:ind w:left="259" w:right="0" w:hanging="259"/>
              <w:jc w:val="left"/>
            </w:pPr>
            <w:r>
              <w:rPr>
                <w:sz w:val="16"/>
              </w:rPr>
              <w:t xml:space="preserve">jogosulatlan vagy </w:t>
            </w:r>
          </w:p>
          <w:p w:rsidR="0054730D" w:rsidRDefault="00246A86">
            <w:pPr>
              <w:spacing w:after="0" w:line="259" w:lineRule="auto"/>
              <w:ind w:left="0" w:right="65" w:firstLine="0"/>
              <w:jc w:val="center"/>
            </w:pPr>
            <w:r>
              <w:rPr>
                <w:sz w:val="16"/>
              </w:rPr>
              <w:t xml:space="preserve">jogsértő </w:t>
            </w:r>
          </w:p>
          <w:p w:rsidR="0054730D" w:rsidRDefault="00246A86">
            <w:pPr>
              <w:spacing w:after="0" w:line="245" w:lineRule="auto"/>
              <w:ind w:left="0" w:right="0" w:firstLine="0"/>
              <w:jc w:val="center"/>
            </w:pPr>
            <w:r>
              <w:rPr>
                <w:sz w:val="16"/>
              </w:rPr>
              <w:t xml:space="preserve">felhasználás ának </w:t>
            </w:r>
          </w:p>
          <w:p w:rsidR="0054730D" w:rsidRDefault="00246A86">
            <w:pPr>
              <w:spacing w:after="0" w:line="259" w:lineRule="auto"/>
              <w:ind w:left="0" w:right="68" w:firstLine="0"/>
              <w:jc w:val="center"/>
            </w:pPr>
            <w:r>
              <w:rPr>
                <w:sz w:val="16"/>
              </w:rPr>
              <w:t xml:space="preserve">üldözése </w:t>
            </w:r>
          </w:p>
          <w:p w:rsidR="0054730D" w:rsidRDefault="00246A86">
            <w:pPr>
              <w:spacing w:line="239" w:lineRule="auto"/>
              <w:ind w:left="0" w:right="0" w:firstLine="0"/>
              <w:jc w:val="center"/>
            </w:pPr>
            <w:r>
              <w:rPr>
                <w:sz w:val="16"/>
              </w:rPr>
              <w:t xml:space="preserve">céljából az arra </w:t>
            </w:r>
          </w:p>
          <w:p w:rsidR="0054730D" w:rsidRDefault="00246A86">
            <w:pPr>
              <w:spacing w:after="0" w:line="239" w:lineRule="auto"/>
              <w:ind w:left="0" w:right="0" w:firstLine="0"/>
              <w:jc w:val="center"/>
            </w:pPr>
            <w:r>
              <w:rPr>
                <w:sz w:val="16"/>
              </w:rPr>
              <w:t xml:space="preserve">hatáskörrel rendelkező </w:t>
            </w:r>
          </w:p>
          <w:p w:rsidR="0054730D" w:rsidRDefault="00246A86">
            <w:pPr>
              <w:spacing w:line="239" w:lineRule="auto"/>
              <w:ind w:left="0" w:right="0" w:firstLine="0"/>
              <w:jc w:val="center"/>
            </w:pPr>
            <w:r>
              <w:rPr>
                <w:sz w:val="16"/>
              </w:rPr>
              <w:t xml:space="preserve">nemzetbizto nsági </w:t>
            </w:r>
          </w:p>
          <w:p w:rsidR="0054730D" w:rsidRDefault="00246A86">
            <w:pPr>
              <w:spacing w:after="0" w:line="239" w:lineRule="auto"/>
              <w:ind w:left="110" w:right="0" w:hanging="96"/>
              <w:jc w:val="left"/>
            </w:pPr>
            <w:r>
              <w:rPr>
                <w:sz w:val="16"/>
              </w:rPr>
              <w:t xml:space="preserve">szerveknek, nyomozó </w:t>
            </w:r>
          </w:p>
          <w:p w:rsidR="0054730D" w:rsidRDefault="00246A86">
            <w:pPr>
              <w:spacing w:after="0" w:line="239" w:lineRule="auto"/>
              <w:ind w:left="0" w:right="0" w:firstLine="0"/>
              <w:jc w:val="center"/>
            </w:pPr>
            <w:r>
              <w:rPr>
                <w:sz w:val="16"/>
              </w:rPr>
              <w:t xml:space="preserve">hatóságokn ak, az </w:t>
            </w:r>
          </w:p>
          <w:p w:rsidR="0054730D" w:rsidRDefault="00246A86">
            <w:pPr>
              <w:spacing w:after="0" w:line="245" w:lineRule="auto"/>
              <w:ind w:left="63" w:right="0" w:hanging="29"/>
              <w:jc w:val="left"/>
            </w:pPr>
            <w:r>
              <w:rPr>
                <w:sz w:val="16"/>
              </w:rPr>
              <w:t xml:space="preserve">ügyésznek, valamint a </w:t>
            </w:r>
          </w:p>
          <w:p w:rsidR="0054730D" w:rsidRDefault="00246A86">
            <w:pPr>
              <w:spacing w:after="0" w:line="239" w:lineRule="auto"/>
              <w:ind w:left="0" w:right="0" w:firstLine="0"/>
              <w:jc w:val="center"/>
            </w:pPr>
            <w:r>
              <w:rPr>
                <w:sz w:val="16"/>
              </w:rPr>
              <w:t xml:space="preserve">bíróságnak átadás </w:t>
            </w:r>
          </w:p>
          <w:p w:rsidR="0054730D" w:rsidRDefault="00246A86">
            <w:pPr>
              <w:spacing w:after="0" w:line="259" w:lineRule="auto"/>
              <w:ind w:left="29" w:right="0" w:firstLine="130"/>
              <w:jc w:val="left"/>
            </w:pPr>
            <w:r>
              <w:rPr>
                <w:sz w:val="16"/>
              </w:rPr>
              <w:t xml:space="preserve">céljából három évig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3" w:firstLine="0"/>
              <w:jc w:val="center"/>
            </w:pPr>
            <w:r>
              <w:rPr>
                <w:sz w:val="16"/>
              </w:rPr>
              <w:t xml:space="preserve">lsd külön </w:t>
            </w:r>
          </w:p>
          <w:p w:rsidR="0054730D" w:rsidRDefault="00246A86">
            <w:pPr>
              <w:spacing w:after="0" w:line="259" w:lineRule="auto"/>
              <w:ind w:left="0" w:right="53" w:firstLine="0"/>
              <w:jc w:val="center"/>
            </w:pPr>
            <w:r>
              <w:rPr>
                <w:sz w:val="16"/>
              </w:rPr>
              <w:t xml:space="preserve">pontban </w:t>
            </w:r>
          </w:p>
        </w:tc>
      </w:tr>
    </w:tbl>
    <w:p w:rsidR="0054730D" w:rsidRDefault="0054730D">
      <w:pPr>
        <w:spacing w:after="0" w:line="259" w:lineRule="auto"/>
        <w:ind w:left="-1404" w:right="435" w:firstLine="0"/>
        <w:jc w:val="left"/>
      </w:pPr>
    </w:p>
    <w:tbl>
      <w:tblPr>
        <w:tblStyle w:val="TableGrid"/>
        <w:tblW w:w="8635" w:type="dxa"/>
        <w:tblInd w:w="22" w:type="dxa"/>
        <w:tblCellMar>
          <w:top w:w="37" w:type="dxa"/>
          <w:left w:w="72" w:type="dxa"/>
          <w:bottom w:w="6" w:type="dxa"/>
          <w:right w:w="18" w:type="dxa"/>
        </w:tblCellMar>
        <w:tblLook w:val="04A0" w:firstRow="1" w:lastRow="0" w:firstColumn="1" w:lastColumn="0" w:noHBand="0" w:noVBand="1"/>
      </w:tblPr>
      <w:tblGrid>
        <w:gridCol w:w="273"/>
        <w:gridCol w:w="1276"/>
        <w:gridCol w:w="1133"/>
        <w:gridCol w:w="1138"/>
        <w:gridCol w:w="989"/>
        <w:gridCol w:w="821"/>
        <w:gridCol w:w="869"/>
        <w:gridCol w:w="1003"/>
        <w:gridCol w:w="1133"/>
      </w:tblGrid>
      <w:tr w:rsidR="0054730D">
        <w:trPr>
          <w:trHeight w:val="7925"/>
        </w:trPr>
        <w:tc>
          <w:tcPr>
            <w:tcW w:w="274" w:type="dxa"/>
            <w:tcBorders>
              <w:top w:val="nil"/>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lastRenderedPageBreak/>
              <w:t>1</w:t>
            </w:r>
          </w:p>
          <w:p w:rsidR="0054730D" w:rsidRDefault="00246A86">
            <w:pPr>
              <w:spacing w:after="0" w:line="259" w:lineRule="auto"/>
              <w:ind w:left="48" w:right="0" w:firstLine="0"/>
              <w:jc w:val="left"/>
            </w:pPr>
            <w:r>
              <w:rPr>
                <w:sz w:val="16"/>
              </w:rPr>
              <w:t xml:space="preserve">5 </w:t>
            </w:r>
          </w:p>
        </w:tc>
        <w:tc>
          <w:tcPr>
            <w:tcW w:w="1277" w:type="dxa"/>
            <w:tcBorders>
              <w:top w:val="nil"/>
              <w:left w:val="single" w:sz="4" w:space="0" w:color="000000"/>
              <w:bottom w:val="single" w:sz="4" w:space="0" w:color="000000"/>
              <w:right w:val="single" w:sz="4" w:space="0" w:color="000000"/>
            </w:tcBorders>
            <w:vAlign w:val="center"/>
          </w:tcPr>
          <w:p w:rsidR="0054730D" w:rsidRDefault="00246A86">
            <w:pPr>
              <w:spacing w:after="0" w:line="245" w:lineRule="auto"/>
              <w:ind w:left="20" w:right="21" w:firstLine="0"/>
              <w:jc w:val="center"/>
            </w:pPr>
            <w:r>
              <w:rPr>
                <w:sz w:val="16"/>
              </w:rPr>
              <w:t xml:space="preserve">a díjfizetéssel és a </w:t>
            </w:r>
          </w:p>
          <w:p w:rsidR="0054730D" w:rsidRDefault="00246A86">
            <w:pPr>
              <w:spacing w:after="0" w:line="259" w:lineRule="auto"/>
              <w:ind w:left="0" w:right="58" w:firstLine="0"/>
              <w:jc w:val="center"/>
            </w:pPr>
            <w:r>
              <w:rPr>
                <w:sz w:val="16"/>
              </w:rPr>
              <w:t xml:space="preserve">díjtartozással </w:t>
            </w:r>
          </w:p>
          <w:p w:rsidR="0054730D" w:rsidRDefault="00246A86">
            <w:pPr>
              <w:spacing w:after="0" w:line="259" w:lineRule="auto"/>
              <w:ind w:left="0" w:right="0" w:firstLine="0"/>
              <w:jc w:val="center"/>
            </w:pPr>
            <w:r>
              <w:rPr>
                <w:sz w:val="16"/>
              </w:rPr>
              <w:t xml:space="preserve">összefüggő adatok </w:t>
            </w:r>
          </w:p>
        </w:tc>
        <w:tc>
          <w:tcPr>
            <w:tcW w:w="113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55" w:firstLine="0"/>
              <w:jc w:val="center"/>
            </w:pPr>
            <w:r>
              <w:rPr>
                <w:sz w:val="16"/>
              </w:rPr>
              <w:t xml:space="preserve"> Eht. 157. § </w:t>
            </w:r>
          </w:p>
          <w:p w:rsidR="0054730D" w:rsidRDefault="00246A86">
            <w:pPr>
              <w:spacing w:after="0" w:line="259" w:lineRule="auto"/>
              <w:ind w:left="43" w:right="0" w:firstLine="0"/>
              <w:jc w:val="left"/>
            </w:pPr>
            <w:r>
              <w:rPr>
                <w:sz w:val="16"/>
              </w:rPr>
              <w:t xml:space="preserve">(2) bekezdés </w:t>
            </w:r>
          </w:p>
          <w:p w:rsidR="0054730D" w:rsidRDefault="00246A86">
            <w:pPr>
              <w:spacing w:after="0" w:line="259" w:lineRule="auto"/>
              <w:ind w:left="0" w:right="54" w:firstLine="0"/>
              <w:jc w:val="center"/>
            </w:pPr>
            <w:r>
              <w:rPr>
                <w:sz w:val="16"/>
              </w:rPr>
              <w:t xml:space="preserve">h) pontja </w:t>
            </w:r>
          </w:p>
          <w:p w:rsidR="0054730D" w:rsidRDefault="00246A86">
            <w:pPr>
              <w:spacing w:after="0" w:line="259" w:lineRule="auto"/>
              <w:ind w:left="19" w:right="0" w:firstLine="0"/>
              <w:jc w:val="left"/>
            </w:pPr>
            <w:r>
              <w:rPr>
                <w:sz w:val="16"/>
              </w:rPr>
              <w:t xml:space="preserve">illetve 157. §. </w:t>
            </w:r>
          </w:p>
          <w:p w:rsidR="0054730D" w:rsidRDefault="00246A86">
            <w:pPr>
              <w:spacing w:after="0" w:line="259" w:lineRule="auto"/>
              <w:ind w:left="38" w:right="0" w:firstLine="0"/>
              <w:jc w:val="left"/>
            </w:pPr>
            <w:r>
              <w:rPr>
                <w:sz w:val="16"/>
              </w:rPr>
              <w:t xml:space="preserve">(8) bekezdés </w:t>
            </w:r>
          </w:p>
        </w:tc>
        <w:tc>
          <w:tcPr>
            <w:tcW w:w="1138"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58" w:firstLine="0"/>
              <w:jc w:val="center"/>
            </w:pPr>
            <w:r>
              <w:rPr>
                <w:sz w:val="16"/>
              </w:rPr>
              <w:t xml:space="preserve">az előfizetői </w:t>
            </w:r>
          </w:p>
          <w:p w:rsidR="0054730D" w:rsidRDefault="00246A86">
            <w:pPr>
              <w:spacing w:after="0" w:line="245" w:lineRule="auto"/>
              <w:ind w:left="0" w:right="0" w:firstLine="0"/>
              <w:jc w:val="center"/>
            </w:pPr>
            <w:r>
              <w:rPr>
                <w:sz w:val="16"/>
              </w:rPr>
              <w:t xml:space="preserve">szerződés alapján </w:t>
            </w:r>
          </w:p>
          <w:p w:rsidR="0054730D" w:rsidRDefault="00246A86">
            <w:pPr>
              <w:spacing w:after="0" w:line="259" w:lineRule="auto"/>
              <w:ind w:left="62" w:right="0" w:firstLine="0"/>
              <w:jc w:val="left"/>
            </w:pPr>
            <w:r>
              <w:rPr>
                <w:sz w:val="16"/>
              </w:rPr>
              <w:t xml:space="preserve">igénybe vett </w:t>
            </w:r>
          </w:p>
          <w:p w:rsidR="0054730D" w:rsidRDefault="00246A86">
            <w:pPr>
              <w:spacing w:line="239" w:lineRule="auto"/>
              <w:ind w:left="0" w:right="0" w:firstLine="0"/>
              <w:jc w:val="center"/>
            </w:pPr>
            <w:r>
              <w:rPr>
                <w:sz w:val="16"/>
              </w:rPr>
              <w:t xml:space="preserve">szolgáltatások díjának </w:t>
            </w:r>
          </w:p>
          <w:p w:rsidR="0054730D" w:rsidRDefault="00246A86">
            <w:pPr>
              <w:spacing w:after="0" w:line="259" w:lineRule="auto"/>
              <w:ind w:left="43" w:right="0" w:firstLine="0"/>
              <w:jc w:val="left"/>
            </w:pPr>
            <w:r>
              <w:rPr>
                <w:sz w:val="16"/>
              </w:rPr>
              <w:t xml:space="preserve">kiszámlázása </w:t>
            </w:r>
          </w:p>
          <w:p w:rsidR="0054730D" w:rsidRDefault="00246A86">
            <w:pPr>
              <w:spacing w:after="0" w:line="239" w:lineRule="auto"/>
              <w:ind w:left="0" w:right="0" w:firstLine="0"/>
              <w:jc w:val="center"/>
            </w:pPr>
            <w:r>
              <w:rPr>
                <w:sz w:val="16"/>
              </w:rPr>
              <w:t xml:space="preserve">és beszedése, illetve az </w:t>
            </w:r>
          </w:p>
          <w:p w:rsidR="0054730D" w:rsidRDefault="00246A86">
            <w:pPr>
              <w:spacing w:after="0" w:line="259" w:lineRule="auto"/>
              <w:ind w:left="0" w:right="58" w:firstLine="0"/>
              <w:jc w:val="center"/>
            </w:pPr>
            <w:r>
              <w:rPr>
                <w:sz w:val="16"/>
              </w:rPr>
              <w:t xml:space="preserve">előfizetői </w:t>
            </w:r>
          </w:p>
          <w:p w:rsidR="0054730D" w:rsidRDefault="00246A86">
            <w:pPr>
              <w:spacing w:after="0" w:line="259" w:lineRule="auto"/>
              <w:ind w:left="0" w:right="61" w:firstLine="0"/>
              <w:jc w:val="center"/>
            </w:pPr>
            <w:r>
              <w:rPr>
                <w:sz w:val="16"/>
              </w:rPr>
              <w:t xml:space="preserve">szerződés </w:t>
            </w:r>
          </w:p>
          <w:p w:rsidR="0054730D" w:rsidRDefault="00246A86">
            <w:pPr>
              <w:spacing w:after="0" w:line="239" w:lineRule="auto"/>
              <w:ind w:left="0" w:right="0" w:firstLine="0"/>
              <w:jc w:val="center"/>
            </w:pPr>
            <w:r>
              <w:rPr>
                <w:sz w:val="16"/>
              </w:rPr>
              <w:t xml:space="preserve">figyelemmel kísérése a </w:t>
            </w:r>
          </w:p>
          <w:p w:rsidR="0054730D" w:rsidRDefault="00246A86">
            <w:pPr>
              <w:spacing w:after="0" w:line="259" w:lineRule="auto"/>
              <w:ind w:left="10" w:right="31"/>
              <w:jc w:val="center"/>
            </w:pPr>
            <w:r>
              <w:rPr>
                <w:sz w:val="16"/>
              </w:rPr>
              <w:t xml:space="preserve">szerződésszer ű teljesítés érdekében  </w:t>
            </w:r>
          </w:p>
        </w:tc>
        <w:tc>
          <w:tcPr>
            <w:tcW w:w="989"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jc w:val="left"/>
            </w:pPr>
            <w:r>
              <w:rPr>
                <w:sz w:val="16"/>
              </w:rPr>
              <w:t xml:space="preserve">nincsen </w:t>
            </w:r>
          </w:p>
        </w:tc>
        <w:tc>
          <w:tcPr>
            <w:tcW w:w="869"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nincs </w:t>
            </w:r>
          </w:p>
        </w:tc>
        <w:tc>
          <w:tcPr>
            <w:tcW w:w="1003" w:type="dxa"/>
            <w:tcBorders>
              <w:top w:val="nil"/>
              <w:left w:val="single" w:sz="4" w:space="0" w:color="000000"/>
              <w:bottom w:val="single" w:sz="4" w:space="0" w:color="000000"/>
              <w:right w:val="single" w:sz="4" w:space="0" w:color="000000"/>
            </w:tcBorders>
          </w:tcPr>
          <w:p w:rsidR="0054730D" w:rsidRDefault="00246A86">
            <w:pPr>
              <w:spacing w:after="0" w:line="259" w:lineRule="auto"/>
              <w:ind w:left="10" w:right="0" w:firstLine="0"/>
              <w:jc w:val="left"/>
            </w:pPr>
            <w:r>
              <w:rPr>
                <w:sz w:val="16"/>
              </w:rPr>
              <w:t xml:space="preserve">EHT 143. §. </w:t>
            </w:r>
          </w:p>
          <w:p w:rsidR="0054730D" w:rsidRDefault="00246A86">
            <w:pPr>
              <w:spacing w:after="0" w:line="242" w:lineRule="auto"/>
              <w:ind w:left="14" w:right="0" w:firstLine="307"/>
              <w:jc w:val="left"/>
            </w:pPr>
            <w:r>
              <w:rPr>
                <w:sz w:val="16"/>
              </w:rPr>
              <w:t xml:space="preserve">(2) bekezdéséb en szereplő </w:t>
            </w:r>
          </w:p>
          <w:p w:rsidR="0054730D" w:rsidRDefault="00246A86">
            <w:pPr>
              <w:spacing w:line="239" w:lineRule="auto"/>
              <w:ind w:left="154" w:right="0" w:hanging="72"/>
              <w:jc w:val="left"/>
            </w:pPr>
            <w:r>
              <w:rPr>
                <w:sz w:val="16"/>
              </w:rPr>
              <w:t xml:space="preserve">elévülésig illetve a </w:t>
            </w:r>
          </w:p>
          <w:p w:rsidR="0054730D" w:rsidRDefault="00246A86">
            <w:pPr>
              <w:spacing w:after="0" w:line="239" w:lineRule="auto"/>
              <w:ind w:left="168" w:right="0" w:hanging="168"/>
              <w:jc w:val="left"/>
            </w:pPr>
            <w:r>
              <w:rPr>
                <w:sz w:val="16"/>
              </w:rPr>
              <w:t xml:space="preserve">nemzetbizto nság, a </w:t>
            </w:r>
          </w:p>
          <w:p w:rsidR="0054730D" w:rsidRDefault="00246A86">
            <w:pPr>
              <w:spacing w:after="0" w:line="259" w:lineRule="auto"/>
              <w:ind w:left="0" w:right="0" w:firstLine="0"/>
            </w:pPr>
            <w:r>
              <w:rPr>
                <w:sz w:val="16"/>
              </w:rPr>
              <w:t xml:space="preserve">honvédelem </w:t>
            </w:r>
          </w:p>
          <w:p w:rsidR="0054730D" w:rsidRDefault="00246A86">
            <w:pPr>
              <w:spacing w:after="0" w:line="259" w:lineRule="auto"/>
              <w:ind w:left="0" w:right="63" w:firstLine="0"/>
              <w:jc w:val="center"/>
            </w:pPr>
            <w:r>
              <w:rPr>
                <w:sz w:val="16"/>
              </w:rPr>
              <w:t xml:space="preserve">és a </w:t>
            </w:r>
          </w:p>
          <w:p w:rsidR="0054730D" w:rsidRDefault="00246A86">
            <w:pPr>
              <w:spacing w:after="0" w:line="239" w:lineRule="auto"/>
              <w:ind w:left="38" w:right="0" w:hanging="24"/>
              <w:jc w:val="left"/>
            </w:pPr>
            <w:r>
              <w:rPr>
                <w:sz w:val="16"/>
              </w:rPr>
              <w:t xml:space="preserve">közbiztonsá g védelme, a közvádas </w:t>
            </w:r>
          </w:p>
          <w:p w:rsidR="0054730D" w:rsidRDefault="00246A86">
            <w:pPr>
              <w:spacing w:line="239" w:lineRule="auto"/>
              <w:ind w:left="0" w:right="0" w:firstLine="0"/>
              <w:jc w:val="center"/>
            </w:pPr>
            <w:r>
              <w:rPr>
                <w:sz w:val="16"/>
              </w:rPr>
              <w:t xml:space="preserve">bűncselekm ények, </w:t>
            </w:r>
          </w:p>
          <w:p w:rsidR="0054730D" w:rsidRDefault="00246A86">
            <w:pPr>
              <w:spacing w:after="0" w:line="259" w:lineRule="auto"/>
              <w:ind w:left="24" w:right="0" w:firstLine="0"/>
              <w:jc w:val="left"/>
            </w:pPr>
            <w:r>
              <w:rPr>
                <w:sz w:val="16"/>
              </w:rPr>
              <w:t xml:space="preserve">valamint az </w:t>
            </w:r>
          </w:p>
          <w:p w:rsidR="0054730D" w:rsidRDefault="00246A86">
            <w:pPr>
              <w:spacing w:after="0" w:line="259" w:lineRule="auto"/>
              <w:ind w:left="5" w:right="0" w:firstLine="0"/>
              <w:jc w:val="left"/>
            </w:pPr>
            <w:r>
              <w:rPr>
                <w:sz w:val="16"/>
              </w:rPr>
              <w:t xml:space="preserve">elektronikus </w:t>
            </w:r>
          </w:p>
          <w:p w:rsidR="0054730D" w:rsidRDefault="00246A86">
            <w:pPr>
              <w:spacing w:line="239" w:lineRule="auto"/>
              <w:ind w:left="125" w:right="0" w:hanging="24"/>
              <w:jc w:val="left"/>
            </w:pPr>
            <w:r>
              <w:rPr>
                <w:sz w:val="16"/>
              </w:rPr>
              <w:t xml:space="preserve">hírközlési rendszer </w:t>
            </w:r>
          </w:p>
          <w:p w:rsidR="0054730D" w:rsidRDefault="00246A86">
            <w:pPr>
              <w:spacing w:after="0" w:line="239" w:lineRule="auto"/>
              <w:ind w:left="259" w:right="0" w:hanging="259"/>
              <w:jc w:val="left"/>
            </w:pPr>
            <w:r>
              <w:rPr>
                <w:sz w:val="16"/>
              </w:rPr>
              <w:t xml:space="preserve">jogosulatlan vagy </w:t>
            </w:r>
          </w:p>
          <w:p w:rsidR="0054730D" w:rsidRDefault="00246A86">
            <w:pPr>
              <w:spacing w:after="0" w:line="259" w:lineRule="auto"/>
              <w:ind w:left="0" w:right="65" w:firstLine="0"/>
              <w:jc w:val="center"/>
            </w:pPr>
            <w:r>
              <w:rPr>
                <w:sz w:val="16"/>
              </w:rPr>
              <w:t xml:space="preserve">jogsértő </w:t>
            </w:r>
          </w:p>
          <w:p w:rsidR="0054730D" w:rsidRDefault="00246A86">
            <w:pPr>
              <w:spacing w:after="0" w:line="245" w:lineRule="auto"/>
              <w:ind w:left="0" w:right="0" w:firstLine="0"/>
              <w:jc w:val="center"/>
            </w:pPr>
            <w:r>
              <w:rPr>
                <w:sz w:val="16"/>
              </w:rPr>
              <w:t xml:space="preserve">felhasználás ának </w:t>
            </w:r>
          </w:p>
          <w:p w:rsidR="0054730D" w:rsidRDefault="00246A86">
            <w:pPr>
              <w:spacing w:after="0" w:line="259" w:lineRule="auto"/>
              <w:ind w:left="0" w:right="68" w:firstLine="0"/>
              <w:jc w:val="center"/>
            </w:pPr>
            <w:r>
              <w:rPr>
                <w:sz w:val="16"/>
              </w:rPr>
              <w:t xml:space="preserve">üldözése </w:t>
            </w:r>
          </w:p>
          <w:p w:rsidR="0054730D" w:rsidRDefault="00246A86">
            <w:pPr>
              <w:spacing w:line="239" w:lineRule="auto"/>
              <w:ind w:left="0" w:right="0" w:firstLine="0"/>
              <w:jc w:val="center"/>
            </w:pPr>
            <w:r>
              <w:rPr>
                <w:sz w:val="16"/>
              </w:rPr>
              <w:t xml:space="preserve">céljából az arra </w:t>
            </w:r>
          </w:p>
          <w:p w:rsidR="0054730D" w:rsidRDefault="00246A86">
            <w:pPr>
              <w:spacing w:after="0" w:line="239" w:lineRule="auto"/>
              <w:ind w:left="0" w:right="0" w:firstLine="0"/>
              <w:jc w:val="center"/>
            </w:pPr>
            <w:r>
              <w:rPr>
                <w:sz w:val="16"/>
              </w:rPr>
              <w:t xml:space="preserve">hatáskörrel rendelkező </w:t>
            </w:r>
          </w:p>
          <w:p w:rsidR="0054730D" w:rsidRDefault="00246A86">
            <w:pPr>
              <w:spacing w:after="0" w:line="239" w:lineRule="auto"/>
              <w:ind w:left="0" w:right="0" w:firstLine="0"/>
              <w:jc w:val="center"/>
            </w:pPr>
            <w:r>
              <w:rPr>
                <w:sz w:val="16"/>
              </w:rPr>
              <w:t xml:space="preserve">nemzetbizto nsági </w:t>
            </w:r>
          </w:p>
          <w:p w:rsidR="0054730D" w:rsidRDefault="00246A86">
            <w:pPr>
              <w:spacing w:after="0" w:line="245" w:lineRule="auto"/>
              <w:ind w:left="110" w:right="0" w:hanging="96"/>
              <w:jc w:val="left"/>
            </w:pPr>
            <w:r>
              <w:rPr>
                <w:sz w:val="16"/>
              </w:rPr>
              <w:t xml:space="preserve">szerveknek, nyomozó </w:t>
            </w:r>
          </w:p>
          <w:p w:rsidR="0054730D" w:rsidRDefault="00246A86">
            <w:pPr>
              <w:spacing w:after="0" w:line="239" w:lineRule="auto"/>
              <w:ind w:left="0" w:right="0" w:firstLine="0"/>
              <w:jc w:val="center"/>
            </w:pPr>
            <w:r>
              <w:rPr>
                <w:sz w:val="16"/>
              </w:rPr>
              <w:t xml:space="preserve">hatóságokn ak, az </w:t>
            </w:r>
          </w:p>
          <w:p w:rsidR="0054730D" w:rsidRDefault="00246A86">
            <w:pPr>
              <w:spacing w:after="0" w:line="245" w:lineRule="auto"/>
              <w:ind w:left="63" w:right="0" w:hanging="29"/>
              <w:jc w:val="left"/>
            </w:pPr>
            <w:r>
              <w:rPr>
                <w:sz w:val="16"/>
              </w:rPr>
              <w:t xml:space="preserve">ügyésznek, valamint a </w:t>
            </w:r>
          </w:p>
          <w:p w:rsidR="0054730D" w:rsidRDefault="00246A86">
            <w:pPr>
              <w:spacing w:after="0" w:line="239" w:lineRule="auto"/>
              <w:ind w:left="0" w:right="0" w:firstLine="0"/>
              <w:jc w:val="center"/>
            </w:pPr>
            <w:r>
              <w:rPr>
                <w:sz w:val="16"/>
              </w:rPr>
              <w:t xml:space="preserve">bíróságnak átadás </w:t>
            </w:r>
          </w:p>
          <w:p w:rsidR="0054730D" w:rsidRDefault="00246A86">
            <w:pPr>
              <w:spacing w:after="0" w:line="259" w:lineRule="auto"/>
              <w:ind w:left="29" w:right="0" w:firstLine="130"/>
              <w:jc w:val="left"/>
            </w:pPr>
            <w:r>
              <w:rPr>
                <w:sz w:val="16"/>
              </w:rPr>
              <w:t xml:space="preserve">céljából három évig </w:t>
            </w:r>
          </w:p>
        </w:tc>
        <w:tc>
          <w:tcPr>
            <w:tcW w:w="113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53" w:firstLine="0"/>
              <w:jc w:val="center"/>
            </w:pPr>
            <w:r>
              <w:rPr>
                <w:sz w:val="16"/>
              </w:rPr>
              <w:t xml:space="preserve">lsd külön </w:t>
            </w:r>
          </w:p>
          <w:p w:rsidR="0054730D" w:rsidRDefault="00246A86">
            <w:pPr>
              <w:spacing w:after="0" w:line="259" w:lineRule="auto"/>
              <w:ind w:left="0" w:right="53" w:firstLine="0"/>
              <w:jc w:val="center"/>
            </w:pPr>
            <w:r>
              <w:rPr>
                <w:sz w:val="16"/>
              </w:rPr>
              <w:t xml:space="preserve">pontban </w:t>
            </w:r>
          </w:p>
        </w:tc>
      </w:tr>
      <w:tr w:rsidR="0054730D">
        <w:trPr>
          <w:trHeight w:val="5995"/>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lastRenderedPageBreak/>
              <w:t>1</w:t>
            </w:r>
          </w:p>
          <w:p w:rsidR="0054730D" w:rsidRDefault="00246A86">
            <w:pPr>
              <w:spacing w:after="0" w:line="259" w:lineRule="auto"/>
              <w:ind w:left="48" w:right="0" w:firstLine="0"/>
              <w:jc w:val="left"/>
            </w:pPr>
            <w:r>
              <w:rPr>
                <w:sz w:val="16"/>
              </w:rPr>
              <w:t xml:space="preserve">6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53" w:right="0" w:hanging="19"/>
              <w:jc w:val="left"/>
            </w:pPr>
            <w:r>
              <w:rPr>
                <w:sz w:val="16"/>
              </w:rPr>
              <w:t xml:space="preserve"> szolgáltatás dátuma, intervaluma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0" w:firstLine="0"/>
              <w:jc w:val="center"/>
            </w:pPr>
            <w:r>
              <w:rPr>
                <w:sz w:val="16"/>
              </w:rPr>
              <w:t xml:space="preserve">Eht. 157. § </w:t>
            </w:r>
          </w:p>
          <w:p w:rsidR="0054730D" w:rsidRDefault="00246A86">
            <w:pPr>
              <w:spacing w:after="0" w:line="259" w:lineRule="auto"/>
              <w:ind w:left="43" w:right="0" w:firstLine="0"/>
              <w:jc w:val="left"/>
            </w:pPr>
            <w:r>
              <w:rPr>
                <w:sz w:val="16"/>
              </w:rPr>
              <w:t xml:space="preserve">(2) bekezdés </w:t>
            </w:r>
          </w:p>
          <w:p w:rsidR="0054730D" w:rsidRDefault="00246A86">
            <w:pPr>
              <w:spacing w:after="0" w:line="259" w:lineRule="auto"/>
              <w:ind w:left="0" w:right="54" w:firstLine="0"/>
              <w:jc w:val="center"/>
            </w:pPr>
            <w:r>
              <w:rPr>
                <w:sz w:val="16"/>
              </w:rPr>
              <w:t xml:space="preserve">g) pontja </w:t>
            </w:r>
          </w:p>
          <w:p w:rsidR="0054730D" w:rsidRDefault="00246A86">
            <w:pPr>
              <w:spacing w:after="0" w:line="259" w:lineRule="auto"/>
              <w:ind w:left="19" w:right="0" w:firstLine="0"/>
              <w:jc w:val="left"/>
            </w:pPr>
            <w:r>
              <w:rPr>
                <w:sz w:val="16"/>
              </w:rPr>
              <w:t xml:space="preserve">illetve 157. §. </w:t>
            </w:r>
          </w:p>
          <w:p w:rsidR="0054730D" w:rsidRDefault="00246A86">
            <w:pPr>
              <w:spacing w:after="0" w:line="259" w:lineRule="auto"/>
              <w:ind w:left="38" w:right="0" w:firstLine="0"/>
              <w:jc w:val="left"/>
            </w:pPr>
            <w:r>
              <w:rPr>
                <w:sz w:val="16"/>
              </w:rPr>
              <w:t xml:space="preserve">(8) bekezdés </w:t>
            </w:r>
          </w:p>
        </w:tc>
        <w:tc>
          <w:tcPr>
            <w:tcW w:w="1138"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8" w:firstLine="0"/>
              <w:jc w:val="center"/>
            </w:pPr>
            <w:r>
              <w:rPr>
                <w:sz w:val="16"/>
              </w:rPr>
              <w:t xml:space="preserve">az előfizetői </w:t>
            </w:r>
          </w:p>
          <w:p w:rsidR="0054730D" w:rsidRDefault="00246A86">
            <w:pPr>
              <w:spacing w:after="0" w:line="239" w:lineRule="auto"/>
              <w:ind w:left="0" w:right="0" w:firstLine="0"/>
              <w:jc w:val="center"/>
            </w:pPr>
            <w:r>
              <w:rPr>
                <w:sz w:val="16"/>
              </w:rPr>
              <w:t xml:space="preserve">szerződés alapján </w:t>
            </w:r>
          </w:p>
          <w:p w:rsidR="0054730D" w:rsidRDefault="00246A86">
            <w:pPr>
              <w:spacing w:after="0" w:line="259" w:lineRule="auto"/>
              <w:ind w:left="62" w:right="0" w:firstLine="0"/>
              <w:jc w:val="left"/>
            </w:pPr>
            <w:r>
              <w:rPr>
                <w:sz w:val="16"/>
              </w:rPr>
              <w:t xml:space="preserve">igénybe vett </w:t>
            </w:r>
          </w:p>
          <w:p w:rsidR="0054730D" w:rsidRDefault="00246A86">
            <w:pPr>
              <w:spacing w:after="0" w:line="239" w:lineRule="auto"/>
              <w:ind w:left="0" w:right="0" w:firstLine="0"/>
              <w:jc w:val="center"/>
            </w:pPr>
            <w:r>
              <w:rPr>
                <w:sz w:val="16"/>
              </w:rPr>
              <w:t xml:space="preserve">szolgáltatások díjának </w:t>
            </w:r>
          </w:p>
          <w:p w:rsidR="0054730D" w:rsidRDefault="00246A86">
            <w:pPr>
              <w:spacing w:after="0" w:line="259" w:lineRule="auto"/>
              <w:ind w:left="43" w:right="0" w:firstLine="0"/>
              <w:jc w:val="left"/>
            </w:pPr>
            <w:r>
              <w:rPr>
                <w:sz w:val="16"/>
              </w:rPr>
              <w:t xml:space="preserve">kiszámlázása </w:t>
            </w:r>
          </w:p>
          <w:p w:rsidR="0054730D" w:rsidRDefault="00246A86">
            <w:pPr>
              <w:spacing w:after="0" w:line="245" w:lineRule="auto"/>
              <w:ind w:left="0" w:right="0" w:firstLine="0"/>
              <w:jc w:val="center"/>
            </w:pPr>
            <w:r>
              <w:rPr>
                <w:sz w:val="16"/>
              </w:rPr>
              <w:t xml:space="preserve">és beszedése, illetve az </w:t>
            </w:r>
          </w:p>
          <w:p w:rsidR="0054730D" w:rsidRDefault="00246A86">
            <w:pPr>
              <w:spacing w:after="0" w:line="259" w:lineRule="auto"/>
              <w:ind w:left="0" w:right="58" w:firstLine="0"/>
              <w:jc w:val="center"/>
            </w:pPr>
            <w:r>
              <w:rPr>
                <w:sz w:val="16"/>
              </w:rPr>
              <w:t xml:space="preserve">előfizetői </w:t>
            </w:r>
          </w:p>
          <w:p w:rsidR="0054730D" w:rsidRDefault="00246A86">
            <w:pPr>
              <w:spacing w:after="0" w:line="259" w:lineRule="auto"/>
              <w:ind w:left="0" w:right="61" w:firstLine="0"/>
              <w:jc w:val="center"/>
            </w:pPr>
            <w:r>
              <w:rPr>
                <w:sz w:val="16"/>
              </w:rPr>
              <w:t xml:space="preserve">szerződés </w:t>
            </w:r>
          </w:p>
          <w:p w:rsidR="0054730D" w:rsidRDefault="00246A86">
            <w:pPr>
              <w:spacing w:line="239" w:lineRule="auto"/>
              <w:ind w:left="0" w:right="0" w:firstLine="0"/>
              <w:jc w:val="center"/>
            </w:pPr>
            <w:r>
              <w:rPr>
                <w:sz w:val="16"/>
              </w:rPr>
              <w:t xml:space="preserve">figyelemmel kísérése a </w:t>
            </w:r>
          </w:p>
          <w:p w:rsidR="0054730D" w:rsidRDefault="00246A86">
            <w:pPr>
              <w:spacing w:after="0" w:line="259" w:lineRule="auto"/>
              <w:ind w:left="10" w:right="31"/>
              <w:jc w:val="center"/>
            </w:pPr>
            <w:r>
              <w:rPr>
                <w:sz w:val="16"/>
              </w:rPr>
              <w:t xml:space="preserve">szerződésszer ű teljesítés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pPr>
            <w:r>
              <w:rPr>
                <w:sz w:val="16"/>
              </w:rPr>
              <w:t xml:space="preserve">szerződéses </w:t>
            </w:r>
          </w:p>
          <w:p w:rsidR="0054730D" w:rsidRDefault="00246A86">
            <w:pPr>
              <w:spacing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1"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10" w:right="0" w:firstLine="0"/>
              <w:jc w:val="left"/>
            </w:pPr>
            <w:r>
              <w:rPr>
                <w:sz w:val="16"/>
              </w:rPr>
              <w:t xml:space="preserve">EHT 143. §. </w:t>
            </w:r>
          </w:p>
          <w:p w:rsidR="0054730D" w:rsidRDefault="00246A86">
            <w:pPr>
              <w:spacing w:after="0" w:line="242" w:lineRule="auto"/>
              <w:ind w:left="14" w:right="0" w:firstLine="307"/>
              <w:jc w:val="left"/>
            </w:pPr>
            <w:r>
              <w:rPr>
                <w:sz w:val="16"/>
              </w:rPr>
              <w:t xml:space="preserve">(2) bekezdéséb en szereplő </w:t>
            </w:r>
          </w:p>
          <w:p w:rsidR="0054730D" w:rsidRDefault="00246A86">
            <w:pPr>
              <w:spacing w:after="0" w:line="239" w:lineRule="auto"/>
              <w:ind w:left="154" w:right="0" w:hanging="72"/>
              <w:jc w:val="left"/>
            </w:pPr>
            <w:r>
              <w:rPr>
                <w:sz w:val="16"/>
              </w:rPr>
              <w:t xml:space="preserve">elévülésig illetve a </w:t>
            </w:r>
          </w:p>
          <w:p w:rsidR="0054730D" w:rsidRDefault="00246A86">
            <w:pPr>
              <w:spacing w:after="0" w:line="245" w:lineRule="auto"/>
              <w:ind w:left="168" w:right="0" w:hanging="168"/>
              <w:jc w:val="left"/>
            </w:pPr>
            <w:r>
              <w:rPr>
                <w:sz w:val="16"/>
              </w:rPr>
              <w:t xml:space="preserve">nemzetbizto nság, a </w:t>
            </w:r>
          </w:p>
          <w:p w:rsidR="0054730D" w:rsidRDefault="00246A86">
            <w:pPr>
              <w:spacing w:after="0" w:line="259" w:lineRule="auto"/>
              <w:ind w:left="0" w:right="0" w:firstLine="0"/>
            </w:pPr>
            <w:r>
              <w:rPr>
                <w:sz w:val="16"/>
              </w:rPr>
              <w:t xml:space="preserve">honvédelem </w:t>
            </w:r>
          </w:p>
          <w:p w:rsidR="0054730D" w:rsidRDefault="00246A86">
            <w:pPr>
              <w:spacing w:after="0" w:line="259" w:lineRule="auto"/>
              <w:ind w:left="0" w:right="63" w:firstLine="0"/>
              <w:jc w:val="center"/>
            </w:pPr>
            <w:r>
              <w:rPr>
                <w:sz w:val="16"/>
              </w:rPr>
              <w:t xml:space="preserve">és a </w:t>
            </w:r>
          </w:p>
          <w:p w:rsidR="0054730D" w:rsidRDefault="00246A86">
            <w:pPr>
              <w:spacing w:after="0" w:line="242" w:lineRule="auto"/>
              <w:ind w:left="38" w:right="0" w:hanging="24"/>
              <w:jc w:val="left"/>
            </w:pPr>
            <w:r>
              <w:rPr>
                <w:sz w:val="16"/>
              </w:rPr>
              <w:t xml:space="preserve">közbiztonsá g védelme, a közvádas </w:t>
            </w:r>
          </w:p>
          <w:p w:rsidR="0054730D" w:rsidRDefault="00246A86">
            <w:pPr>
              <w:spacing w:after="0" w:line="239" w:lineRule="auto"/>
              <w:ind w:left="0" w:right="0" w:firstLine="0"/>
              <w:jc w:val="center"/>
            </w:pPr>
            <w:r>
              <w:rPr>
                <w:sz w:val="16"/>
              </w:rPr>
              <w:t xml:space="preserve">bűncselekm ények, </w:t>
            </w:r>
          </w:p>
          <w:p w:rsidR="0054730D" w:rsidRDefault="00246A86">
            <w:pPr>
              <w:spacing w:after="0" w:line="259" w:lineRule="auto"/>
              <w:ind w:left="24" w:right="0" w:firstLine="0"/>
              <w:jc w:val="left"/>
            </w:pPr>
            <w:r>
              <w:rPr>
                <w:sz w:val="16"/>
              </w:rPr>
              <w:t xml:space="preserve">valamint az </w:t>
            </w:r>
          </w:p>
          <w:p w:rsidR="0054730D" w:rsidRDefault="00246A86">
            <w:pPr>
              <w:spacing w:after="0" w:line="259" w:lineRule="auto"/>
              <w:ind w:left="5" w:right="0" w:firstLine="0"/>
              <w:jc w:val="left"/>
            </w:pPr>
            <w:r>
              <w:rPr>
                <w:sz w:val="16"/>
              </w:rPr>
              <w:t xml:space="preserve">elektronikus </w:t>
            </w:r>
          </w:p>
          <w:p w:rsidR="0054730D" w:rsidRDefault="00246A86">
            <w:pPr>
              <w:spacing w:after="0" w:line="239" w:lineRule="auto"/>
              <w:ind w:left="125" w:right="0" w:hanging="24"/>
              <w:jc w:val="left"/>
            </w:pPr>
            <w:r>
              <w:rPr>
                <w:sz w:val="16"/>
              </w:rPr>
              <w:t xml:space="preserve">hírközlési rendszer </w:t>
            </w:r>
          </w:p>
          <w:p w:rsidR="0054730D" w:rsidRDefault="00246A86">
            <w:pPr>
              <w:spacing w:after="0" w:line="245" w:lineRule="auto"/>
              <w:ind w:left="259" w:right="0" w:hanging="259"/>
              <w:jc w:val="left"/>
            </w:pPr>
            <w:r>
              <w:rPr>
                <w:sz w:val="16"/>
              </w:rPr>
              <w:t xml:space="preserve">jogosulatlan vagy </w:t>
            </w:r>
          </w:p>
          <w:p w:rsidR="0054730D" w:rsidRDefault="00246A86">
            <w:pPr>
              <w:spacing w:after="0" w:line="259" w:lineRule="auto"/>
              <w:ind w:left="0" w:right="65" w:firstLine="0"/>
              <w:jc w:val="center"/>
            </w:pPr>
            <w:r>
              <w:rPr>
                <w:sz w:val="16"/>
              </w:rPr>
              <w:t xml:space="preserve">jogsértő </w:t>
            </w:r>
          </w:p>
          <w:p w:rsidR="0054730D" w:rsidRDefault="00246A86">
            <w:pPr>
              <w:spacing w:line="239" w:lineRule="auto"/>
              <w:ind w:left="0" w:right="0" w:firstLine="0"/>
              <w:jc w:val="center"/>
            </w:pPr>
            <w:r>
              <w:rPr>
                <w:sz w:val="16"/>
              </w:rPr>
              <w:t xml:space="preserve">felhasználás ának </w:t>
            </w:r>
          </w:p>
          <w:p w:rsidR="0054730D" w:rsidRDefault="00246A86">
            <w:pPr>
              <w:spacing w:after="0" w:line="259" w:lineRule="auto"/>
              <w:ind w:left="0" w:right="68" w:firstLine="0"/>
              <w:jc w:val="center"/>
            </w:pPr>
            <w:r>
              <w:rPr>
                <w:sz w:val="16"/>
              </w:rPr>
              <w:t xml:space="preserve">üldözése </w:t>
            </w:r>
          </w:p>
          <w:p w:rsidR="0054730D" w:rsidRDefault="00246A86">
            <w:pPr>
              <w:spacing w:after="0" w:line="239" w:lineRule="auto"/>
              <w:ind w:left="0" w:right="0" w:firstLine="0"/>
              <w:jc w:val="center"/>
            </w:pPr>
            <w:r>
              <w:rPr>
                <w:sz w:val="16"/>
              </w:rPr>
              <w:t xml:space="preserve">céljából az arra </w:t>
            </w:r>
          </w:p>
          <w:p w:rsidR="0054730D" w:rsidRDefault="00246A86">
            <w:pPr>
              <w:spacing w:line="239" w:lineRule="auto"/>
              <w:ind w:left="0" w:right="0" w:firstLine="0"/>
              <w:jc w:val="center"/>
            </w:pPr>
            <w:r>
              <w:rPr>
                <w:sz w:val="16"/>
              </w:rPr>
              <w:t xml:space="preserve">hatáskörrel rendelkező </w:t>
            </w:r>
          </w:p>
          <w:p w:rsidR="0054730D" w:rsidRDefault="00246A86">
            <w:pPr>
              <w:spacing w:after="0" w:line="259" w:lineRule="auto"/>
              <w:ind w:left="0" w:right="0" w:firstLine="0"/>
              <w:jc w:val="center"/>
            </w:pPr>
            <w:r>
              <w:rPr>
                <w:sz w:val="16"/>
              </w:rPr>
              <w:t xml:space="preserve">nemzetbizto nsági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53" w:firstLine="0"/>
              <w:jc w:val="center"/>
            </w:pPr>
            <w:r>
              <w:rPr>
                <w:sz w:val="16"/>
              </w:rPr>
              <w:t xml:space="preserve">lsd külön </w:t>
            </w:r>
          </w:p>
          <w:p w:rsidR="0054730D" w:rsidRDefault="00246A86">
            <w:pPr>
              <w:spacing w:after="0" w:line="259" w:lineRule="auto"/>
              <w:ind w:left="0" w:right="53" w:firstLine="0"/>
              <w:jc w:val="center"/>
            </w:pPr>
            <w:r>
              <w:rPr>
                <w:sz w:val="16"/>
              </w:rPr>
              <w:t xml:space="preserve">pontban </w:t>
            </w:r>
          </w:p>
        </w:tc>
      </w:tr>
    </w:tbl>
    <w:p w:rsidR="0054730D" w:rsidRDefault="0054730D">
      <w:pPr>
        <w:spacing w:after="0" w:line="259" w:lineRule="auto"/>
        <w:ind w:left="-1404" w:right="435" w:firstLine="0"/>
        <w:jc w:val="left"/>
      </w:pPr>
    </w:p>
    <w:tbl>
      <w:tblPr>
        <w:tblStyle w:val="TableGrid"/>
        <w:tblW w:w="8635" w:type="dxa"/>
        <w:tblInd w:w="22" w:type="dxa"/>
        <w:tblCellMar>
          <w:top w:w="37" w:type="dxa"/>
          <w:left w:w="72" w:type="dxa"/>
          <w:bottom w:w="6" w:type="dxa"/>
          <w:right w:w="8" w:type="dxa"/>
        </w:tblCellMar>
        <w:tblLook w:val="04A0" w:firstRow="1" w:lastRow="0" w:firstColumn="1" w:lastColumn="0" w:noHBand="0" w:noVBand="1"/>
      </w:tblPr>
      <w:tblGrid>
        <w:gridCol w:w="274"/>
        <w:gridCol w:w="1276"/>
        <w:gridCol w:w="1137"/>
        <w:gridCol w:w="1138"/>
        <w:gridCol w:w="989"/>
        <w:gridCol w:w="820"/>
        <w:gridCol w:w="867"/>
        <w:gridCol w:w="1003"/>
        <w:gridCol w:w="1131"/>
      </w:tblGrid>
      <w:tr w:rsidR="0054730D">
        <w:trPr>
          <w:trHeight w:val="3845"/>
        </w:trPr>
        <w:tc>
          <w:tcPr>
            <w:tcW w:w="274" w:type="dxa"/>
            <w:tcBorders>
              <w:top w:val="nil"/>
              <w:left w:val="single" w:sz="8"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277"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133"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138"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989"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821"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869"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c>
          <w:tcPr>
            <w:tcW w:w="1003" w:type="dxa"/>
            <w:tcBorders>
              <w:top w:val="nil"/>
              <w:left w:val="single" w:sz="4" w:space="0" w:color="000000"/>
              <w:bottom w:val="single" w:sz="4" w:space="0" w:color="000000"/>
              <w:right w:val="single" w:sz="4" w:space="0" w:color="000000"/>
            </w:tcBorders>
          </w:tcPr>
          <w:p w:rsidR="0054730D" w:rsidRDefault="00246A86">
            <w:pPr>
              <w:spacing w:line="239" w:lineRule="auto"/>
              <w:ind w:left="110" w:right="0" w:hanging="96"/>
              <w:jc w:val="left"/>
            </w:pPr>
            <w:r>
              <w:rPr>
                <w:sz w:val="16"/>
              </w:rPr>
              <w:t xml:space="preserve">szerveknek, nyomozó </w:t>
            </w:r>
          </w:p>
          <w:p w:rsidR="0054730D" w:rsidRDefault="00246A86">
            <w:pPr>
              <w:spacing w:after="0" w:line="239" w:lineRule="auto"/>
              <w:ind w:left="0" w:right="0" w:firstLine="0"/>
              <w:jc w:val="center"/>
            </w:pPr>
            <w:r>
              <w:rPr>
                <w:sz w:val="16"/>
              </w:rPr>
              <w:t xml:space="preserve">hatóságokn ak, az </w:t>
            </w:r>
          </w:p>
          <w:p w:rsidR="0054730D" w:rsidRDefault="00246A86">
            <w:pPr>
              <w:spacing w:line="239" w:lineRule="auto"/>
              <w:ind w:left="63" w:right="0" w:hanging="29"/>
              <w:jc w:val="left"/>
            </w:pPr>
            <w:r>
              <w:rPr>
                <w:sz w:val="16"/>
              </w:rPr>
              <w:t xml:space="preserve">ügyésznek, valamint a </w:t>
            </w:r>
          </w:p>
          <w:p w:rsidR="0054730D" w:rsidRDefault="00246A86">
            <w:pPr>
              <w:spacing w:after="0" w:line="239" w:lineRule="auto"/>
              <w:ind w:left="0" w:right="0" w:firstLine="0"/>
              <w:jc w:val="center"/>
            </w:pPr>
            <w:r>
              <w:rPr>
                <w:sz w:val="16"/>
              </w:rPr>
              <w:t xml:space="preserve">bíróságnak átadás </w:t>
            </w:r>
          </w:p>
          <w:p w:rsidR="0054730D" w:rsidRDefault="00246A86">
            <w:pPr>
              <w:spacing w:after="0" w:line="259" w:lineRule="auto"/>
              <w:ind w:left="29" w:right="0" w:firstLine="130"/>
              <w:jc w:val="left"/>
            </w:pPr>
            <w:r>
              <w:rPr>
                <w:sz w:val="16"/>
              </w:rPr>
              <w:t xml:space="preserve">céljából három évig </w:t>
            </w:r>
          </w:p>
        </w:tc>
        <w:tc>
          <w:tcPr>
            <w:tcW w:w="1133" w:type="dxa"/>
            <w:tcBorders>
              <w:top w:val="nil"/>
              <w:left w:val="single" w:sz="4" w:space="0" w:color="000000"/>
              <w:bottom w:val="single" w:sz="4" w:space="0" w:color="000000"/>
              <w:right w:val="single" w:sz="4" w:space="0" w:color="000000"/>
            </w:tcBorders>
          </w:tcPr>
          <w:p w:rsidR="0054730D" w:rsidRDefault="0054730D">
            <w:pPr>
              <w:spacing w:after="160" w:line="259" w:lineRule="auto"/>
              <w:ind w:left="0" w:right="0" w:firstLine="0"/>
              <w:jc w:val="left"/>
            </w:pPr>
          </w:p>
        </w:tc>
      </w:tr>
      <w:tr w:rsidR="0054730D">
        <w:trPr>
          <w:trHeight w:val="7930"/>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lastRenderedPageBreak/>
              <w:t>1</w:t>
            </w:r>
          </w:p>
          <w:p w:rsidR="0054730D" w:rsidRDefault="00246A86">
            <w:pPr>
              <w:spacing w:after="0" w:line="259" w:lineRule="auto"/>
              <w:ind w:left="48" w:right="0" w:firstLine="0"/>
              <w:jc w:val="left"/>
            </w:pPr>
            <w:r>
              <w:rPr>
                <w:sz w:val="16"/>
              </w:rPr>
              <w:t xml:space="preserve">7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6" w:firstLine="0"/>
              <w:jc w:val="center"/>
            </w:pPr>
            <w:r>
              <w:rPr>
                <w:sz w:val="16"/>
              </w:rPr>
              <w:t xml:space="preserve">a tartozás </w:t>
            </w:r>
          </w:p>
          <w:p w:rsidR="0054730D" w:rsidRDefault="00246A86">
            <w:pPr>
              <w:spacing w:after="0" w:line="239" w:lineRule="auto"/>
              <w:ind w:left="13" w:right="0" w:hanging="13"/>
              <w:jc w:val="center"/>
            </w:pPr>
            <w:r>
              <w:rPr>
                <w:sz w:val="16"/>
              </w:rPr>
              <w:t xml:space="preserve">hátrahagyása esetén az előfizetői </w:t>
            </w:r>
          </w:p>
          <w:p w:rsidR="0054730D" w:rsidRDefault="00246A86">
            <w:pPr>
              <w:spacing w:after="0" w:line="259" w:lineRule="auto"/>
              <w:ind w:left="0" w:right="66" w:firstLine="0"/>
              <w:jc w:val="center"/>
            </w:pPr>
            <w:r>
              <w:rPr>
                <w:sz w:val="16"/>
              </w:rPr>
              <w:t xml:space="preserve">szerződés </w:t>
            </w:r>
          </w:p>
          <w:p w:rsidR="0054730D" w:rsidRDefault="00246A86">
            <w:pPr>
              <w:spacing w:after="0" w:line="259" w:lineRule="auto"/>
              <w:ind w:left="0" w:right="0" w:firstLine="0"/>
              <w:jc w:val="center"/>
            </w:pPr>
            <w:r>
              <w:rPr>
                <w:sz w:val="16"/>
              </w:rPr>
              <w:t xml:space="preserve">felmondásának eseményei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5" w:firstLine="0"/>
              <w:jc w:val="center"/>
            </w:pPr>
            <w:r>
              <w:rPr>
                <w:sz w:val="16"/>
              </w:rPr>
              <w:t xml:space="preserve"> Eht. 157. § </w:t>
            </w:r>
          </w:p>
          <w:p w:rsidR="0054730D" w:rsidRDefault="00246A86">
            <w:pPr>
              <w:spacing w:after="0" w:line="259" w:lineRule="auto"/>
              <w:ind w:left="43" w:right="0" w:firstLine="0"/>
              <w:jc w:val="left"/>
            </w:pPr>
            <w:r>
              <w:rPr>
                <w:sz w:val="16"/>
              </w:rPr>
              <w:t xml:space="preserve">(2) bekezdés </w:t>
            </w:r>
          </w:p>
          <w:p w:rsidR="0054730D" w:rsidRDefault="00246A86">
            <w:pPr>
              <w:spacing w:after="0" w:line="259" w:lineRule="auto"/>
              <w:ind w:left="0" w:right="59" w:firstLine="0"/>
              <w:jc w:val="center"/>
            </w:pPr>
            <w:r>
              <w:rPr>
                <w:sz w:val="16"/>
              </w:rPr>
              <w:t xml:space="preserve">i) pontja </w:t>
            </w:r>
          </w:p>
          <w:p w:rsidR="0054730D" w:rsidRDefault="00246A86">
            <w:pPr>
              <w:spacing w:after="0" w:line="259" w:lineRule="auto"/>
              <w:ind w:left="19" w:right="0" w:firstLine="0"/>
              <w:jc w:val="left"/>
            </w:pPr>
            <w:r>
              <w:rPr>
                <w:sz w:val="16"/>
              </w:rPr>
              <w:t xml:space="preserve">illetve 157. §. </w:t>
            </w:r>
          </w:p>
          <w:p w:rsidR="0054730D" w:rsidRDefault="00246A86">
            <w:pPr>
              <w:spacing w:after="0" w:line="259" w:lineRule="auto"/>
              <w:ind w:left="38" w:right="0" w:firstLine="0"/>
              <w:jc w:val="left"/>
            </w:pPr>
            <w:r>
              <w:rPr>
                <w:sz w:val="16"/>
              </w:rPr>
              <w:t xml:space="preserve">(8) bekezdés </w:t>
            </w:r>
          </w:p>
        </w:tc>
        <w:tc>
          <w:tcPr>
            <w:tcW w:w="1138"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7" w:firstLine="0"/>
              <w:jc w:val="center"/>
            </w:pPr>
            <w:r>
              <w:rPr>
                <w:sz w:val="16"/>
              </w:rPr>
              <w:t xml:space="preserve">az előfizetői </w:t>
            </w:r>
          </w:p>
          <w:p w:rsidR="0054730D" w:rsidRDefault="00246A86">
            <w:pPr>
              <w:spacing w:after="0" w:line="245" w:lineRule="auto"/>
              <w:ind w:left="0" w:right="0" w:firstLine="0"/>
              <w:jc w:val="center"/>
            </w:pPr>
            <w:r>
              <w:rPr>
                <w:sz w:val="16"/>
              </w:rPr>
              <w:t xml:space="preserve">szerződés alapján </w:t>
            </w:r>
          </w:p>
          <w:p w:rsidR="0054730D" w:rsidRDefault="00246A86">
            <w:pPr>
              <w:spacing w:after="0" w:line="259" w:lineRule="auto"/>
              <w:ind w:left="62" w:right="0" w:firstLine="0"/>
              <w:jc w:val="left"/>
            </w:pPr>
            <w:r>
              <w:rPr>
                <w:sz w:val="16"/>
              </w:rPr>
              <w:t xml:space="preserve">igénybe vett </w:t>
            </w:r>
          </w:p>
          <w:p w:rsidR="0054730D" w:rsidRDefault="00246A86">
            <w:pPr>
              <w:spacing w:line="239" w:lineRule="auto"/>
              <w:ind w:left="0" w:right="0" w:firstLine="0"/>
              <w:jc w:val="center"/>
            </w:pPr>
            <w:r>
              <w:rPr>
                <w:sz w:val="16"/>
              </w:rPr>
              <w:t xml:space="preserve">szolgáltatások díjának </w:t>
            </w:r>
          </w:p>
          <w:p w:rsidR="0054730D" w:rsidRDefault="00246A86">
            <w:pPr>
              <w:spacing w:after="0" w:line="259" w:lineRule="auto"/>
              <w:ind w:left="43" w:right="0" w:firstLine="0"/>
              <w:jc w:val="left"/>
            </w:pPr>
            <w:r>
              <w:rPr>
                <w:sz w:val="16"/>
              </w:rPr>
              <w:t xml:space="preserve">kiszámlázása </w:t>
            </w:r>
          </w:p>
          <w:p w:rsidR="0054730D" w:rsidRDefault="00246A86">
            <w:pPr>
              <w:spacing w:after="0" w:line="239" w:lineRule="auto"/>
              <w:ind w:left="0" w:right="0" w:firstLine="0"/>
              <w:jc w:val="center"/>
            </w:pPr>
            <w:r>
              <w:rPr>
                <w:sz w:val="16"/>
              </w:rPr>
              <w:t xml:space="preserve">és beszedése, illetve az </w:t>
            </w:r>
          </w:p>
          <w:p w:rsidR="0054730D" w:rsidRDefault="00246A86">
            <w:pPr>
              <w:spacing w:after="0" w:line="259" w:lineRule="auto"/>
              <w:ind w:left="0" w:right="67" w:firstLine="0"/>
              <w:jc w:val="center"/>
            </w:pPr>
            <w:r>
              <w:rPr>
                <w:sz w:val="16"/>
              </w:rPr>
              <w:t xml:space="preserve">előfizetői </w:t>
            </w:r>
          </w:p>
          <w:p w:rsidR="0054730D" w:rsidRDefault="00246A86">
            <w:pPr>
              <w:spacing w:after="0" w:line="259" w:lineRule="auto"/>
              <w:ind w:left="0" w:right="71" w:firstLine="0"/>
              <w:jc w:val="center"/>
            </w:pPr>
            <w:r>
              <w:rPr>
                <w:sz w:val="16"/>
              </w:rPr>
              <w:t xml:space="preserve">szerződés </w:t>
            </w:r>
          </w:p>
          <w:p w:rsidR="0054730D" w:rsidRDefault="00246A86">
            <w:pPr>
              <w:spacing w:after="0" w:line="239" w:lineRule="auto"/>
              <w:ind w:left="0" w:right="0" w:firstLine="0"/>
              <w:jc w:val="center"/>
            </w:pPr>
            <w:r>
              <w:rPr>
                <w:sz w:val="16"/>
              </w:rPr>
              <w:t xml:space="preserve">figyelemmel kísérése a </w:t>
            </w:r>
          </w:p>
          <w:p w:rsidR="0054730D" w:rsidRDefault="00246A86">
            <w:pPr>
              <w:spacing w:after="0" w:line="259" w:lineRule="auto"/>
              <w:ind w:left="10" w:right="41"/>
              <w:jc w:val="center"/>
            </w:pPr>
            <w:r>
              <w:rPr>
                <w:sz w:val="16"/>
              </w:rPr>
              <w:t xml:space="preserve">szerződésszer ű teljesítés érdekében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70"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10" w:right="0" w:firstLine="0"/>
              <w:jc w:val="left"/>
            </w:pPr>
            <w:r>
              <w:rPr>
                <w:sz w:val="16"/>
              </w:rPr>
              <w:t xml:space="preserve">EHT 143. §. </w:t>
            </w:r>
          </w:p>
          <w:p w:rsidR="0054730D" w:rsidRDefault="00246A86">
            <w:pPr>
              <w:spacing w:after="0" w:line="239" w:lineRule="auto"/>
              <w:ind w:left="14" w:right="0" w:firstLine="307"/>
              <w:jc w:val="left"/>
            </w:pPr>
            <w:r>
              <w:rPr>
                <w:sz w:val="16"/>
              </w:rPr>
              <w:t xml:space="preserve">(2) bekezdéséb en szereplő </w:t>
            </w:r>
          </w:p>
          <w:p w:rsidR="0054730D" w:rsidRDefault="00246A86">
            <w:pPr>
              <w:spacing w:line="239" w:lineRule="auto"/>
              <w:ind w:left="154" w:right="0" w:hanging="72"/>
              <w:jc w:val="left"/>
            </w:pPr>
            <w:r>
              <w:rPr>
                <w:sz w:val="16"/>
              </w:rPr>
              <w:t xml:space="preserve">elévülésig illetve a </w:t>
            </w:r>
          </w:p>
          <w:p w:rsidR="0054730D" w:rsidRDefault="00246A86">
            <w:pPr>
              <w:spacing w:after="0" w:line="239" w:lineRule="auto"/>
              <w:ind w:left="168" w:right="0" w:hanging="168"/>
              <w:jc w:val="left"/>
            </w:pPr>
            <w:r>
              <w:rPr>
                <w:sz w:val="16"/>
              </w:rPr>
              <w:t xml:space="preserve">nemzetbizto nság, a </w:t>
            </w:r>
          </w:p>
          <w:p w:rsidR="0054730D" w:rsidRDefault="00246A86">
            <w:pPr>
              <w:spacing w:after="0" w:line="259" w:lineRule="auto"/>
              <w:ind w:left="0" w:right="0" w:firstLine="0"/>
            </w:pPr>
            <w:r>
              <w:rPr>
                <w:sz w:val="16"/>
              </w:rPr>
              <w:t xml:space="preserve">honvédelem </w:t>
            </w:r>
          </w:p>
          <w:p w:rsidR="0054730D" w:rsidRDefault="00246A86">
            <w:pPr>
              <w:spacing w:after="0" w:line="259" w:lineRule="auto"/>
              <w:ind w:left="0" w:right="72" w:firstLine="0"/>
              <w:jc w:val="center"/>
            </w:pPr>
            <w:r>
              <w:rPr>
                <w:sz w:val="16"/>
              </w:rPr>
              <w:t xml:space="preserve">és a </w:t>
            </w:r>
          </w:p>
          <w:p w:rsidR="0054730D" w:rsidRDefault="00246A86">
            <w:pPr>
              <w:spacing w:after="0" w:line="239" w:lineRule="auto"/>
              <w:ind w:left="38" w:right="5" w:hanging="24"/>
              <w:jc w:val="left"/>
            </w:pPr>
            <w:r>
              <w:rPr>
                <w:sz w:val="16"/>
              </w:rPr>
              <w:t xml:space="preserve">közbiztonsá g védelme, a közvádas </w:t>
            </w:r>
          </w:p>
          <w:p w:rsidR="0054730D" w:rsidRDefault="00246A86">
            <w:pPr>
              <w:spacing w:after="0" w:line="245" w:lineRule="auto"/>
              <w:ind w:left="0" w:right="0" w:firstLine="0"/>
              <w:jc w:val="center"/>
            </w:pPr>
            <w:r>
              <w:rPr>
                <w:sz w:val="16"/>
              </w:rPr>
              <w:t xml:space="preserve">bűncselekm ények, </w:t>
            </w:r>
          </w:p>
          <w:p w:rsidR="0054730D" w:rsidRDefault="00246A86">
            <w:pPr>
              <w:spacing w:after="0" w:line="259" w:lineRule="auto"/>
              <w:ind w:left="24" w:right="0" w:firstLine="0"/>
              <w:jc w:val="left"/>
            </w:pPr>
            <w:r>
              <w:rPr>
                <w:sz w:val="16"/>
              </w:rPr>
              <w:t xml:space="preserve">valamint az </w:t>
            </w:r>
          </w:p>
          <w:p w:rsidR="0054730D" w:rsidRDefault="00246A86">
            <w:pPr>
              <w:spacing w:after="0" w:line="259" w:lineRule="auto"/>
              <w:ind w:left="5" w:right="0" w:firstLine="0"/>
              <w:jc w:val="left"/>
            </w:pPr>
            <w:r>
              <w:rPr>
                <w:sz w:val="16"/>
              </w:rPr>
              <w:t xml:space="preserve">elektronikus </w:t>
            </w:r>
          </w:p>
          <w:p w:rsidR="0054730D" w:rsidRDefault="00246A86">
            <w:pPr>
              <w:spacing w:after="0" w:line="245" w:lineRule="auto"/>
              <w:ind w:left="125" w:right="0" w:hanging="24"/>
              <w:jc w:val="left"/>
            </w:pPr>
            <w:r>
              <w:rPr>
                <w:sz w:val="16"/>
              </w:rPr>
              <w:t xml:space="preserve">hírközlési rendszer </w:t>
            </w:r>
          </w:p>
          <w:p w:rsidR="0054730D" w:rsidRDefault="00246A86">
            <w:pPr>
              <w:spacing w:after="0" w:line="239" w:lineRule="auto"/>
              <w:ind w:left="259" w:right="0" w:hanging="259"/>
              <w:jc w:val="left"/>
            </w:pPr>
            <w:r>
              <w:rPr>
                <w:sz w:val="16"/>
              </w:rPr>
              <w:t xml:space="preserve">jogosulatlan vagy </w:t>
            </w:r>
          </w:p>
          <w:p w:rsidR="0054730D" w:rsidRDefault="00246A86">
            <w:pPr>
              <w:spacing w:after="0" w:line="259" w:lineRule="auto"/>
              <w:ind w:left="0" w:right="75" w:firstLine="0"/>
              <w:jc w:val="center"/>
            </w:pPr>
            <w:r>
              <w:rPr>
                <w:sz w:val="16"/>
              </w:rPr>
              <w:t xml:space="preserve">jogsértő </w:t>
            </w:r>
          </w:p>
          <w:p w:rsidR="0054730D" w:rsidRDefault="00246A86">
            <w:pPr>
              <w:spacing w:after="0" w:line="245" w:lineRule="auto"/>
              <w:ind w:left="0" w:right="0" w:firstLine="0"/>
              <w:jc w:val="center"/>
            </w:pPr>
            <w:r>
              <w:rPr>
                <w:sz w:val="16"/>
              </w:rPr>
              <w:t xml:space="preserve">felhasználás ának </w:t>
            </w:r>
          </w:p>
          <w:p w:rsidR="0054730D" w:rsidRDefault="00246A86">
            <w:pPr>
              <w:spacing w:after="0" w:line="259" w:lineRule="auto"/>
              <w:ind w:left="0" w:right="78" w:firstLine="0"/>
              <w:jc w:val="center"/>
            </w:pPr>
            <w:r>
              <w:rPr>
                <w:sz w:val="16"/>
              </w:rPr>
              <w:t xml:space="preserve">üldözése </w:t>
            </w:r>
          </w:p>
          <w:p w:rsidR="0054730D" w:rsidRDefault="00246A86">
            <w:pPr>
              <w:spacing w:line="239" w:lineRule="auto"/>
              <w:ind w:left="0" w:right="0" w:firstLine="0"/>
              <w:jc w:val="center"/>
            </w:pPr>
            <w:r>
              <w:rPr>
                <w:sz w:val="16"/>
              </w:rPr>
              <w:t xml:space="preserve">céljából az arra </w:t>
            </w:r>
          </w:p>
          <w:p w:rsidR="0054730D" w:rsidRDefault="00246A86">
            <w:pPr>
              <w:spacing w:after="0" w:line="239" w:lineRule="auto"/>
              <w:ind w:left="0" w:right="0" w:firstLine="0"/>
              <w:jc w:val="center"/>
            </w:pPr>
            <w:r>
              <w:rPr>
                <w:sz w:val="16"/>
              </w:rPr>
              <w:t xml:space="preserve">hatáskörrel rendelkező </w:t>
            </w:r>
          </w:p>
          <w:p w:rsidR="0054730D" w:rsidRDefault="00246A86">
            <w:pPr>
              <w:spacing w:line="239" w:lineRule="auto"/>
              <w:ind w:left="0" w:right="0" w:firstLine="0"/>
              <w:jc w:val="center"/>
            </w:pPr>
            <w:r>
              <w:rPr>
                <w:sz w:val="16"/>
              </w:rPr>
              <w:t xml:space="preserve">nemzetbizto nsági </w:t>
            </w:r>
          </w:p>
          <w:p w:rsidR="0054730D" w:rsidRDefault="00246A86">
            <w:pPr>
              <w:spacing w:after="0" w:line="239" w:lineRule="auto"/>
              <w:ind w:left="110" w:right="0" w:hanging="96"/>
              <w:jc w:val="left"/>
            </w:pPr>
            <w:r>
              <w:rPr>
                <w:sz w:val="16"/>
              </w:rPr>
              <w:t xml:space="preserve">szerveknek, nyomozó </w:t>
            </w:r>
          </w:p>
          <w:p w:rsidR="0054730D" w:rsidRDefault="00246A86">
            <w:pPr>
              <w:spacing w:after="0" w:line="239" w:lineRule="auto"/>
              <w:ind w:left="0" w:right="0" w:firstLine="0"/>
              <w:jc w:val="center"/>
            </w:pPr>
            <w:r>
              <w:rPr>
                <w:sz w:val="16"/>
              </w:rPr>
              <w:t xml:space="preserve">hatóságokn ak, az </w:t>
            </w:r>
          </w:p>
          <w:p w:rsidR="0054730D" w:rsidRDefault="00246A86">
            <w:pPr>
              <w:spacing w:after="0" w:line="245" w:lineRule="auto"/>
              <w:ind w:left="63" w:right="0" w:hanging="29"/>
              <w:jc w:val="left"/>
            </w:pPr>
            <w:r>
              <w:rPr>
                <w:sz w:val="16"/>
              </w:rPr>
              <w:t xml:space="preserve">ügyésznek, valamint a </w:t>
            </w:r>
          </w:p>
          <w:p w:rsidR="0054730D" w:rsidRDefault="00246A86">
            <w:pPr>
              <w:spacing w:after="0" w:line="239" w:lineRule="auto"/>
              <w:ind w:left="0" w:right="0" w:firstLine="0"/>
              <w:jc w:val="center"/>
            </w:pPr>
            <w:r>
              <w:rPr>
                <w:sz w:val="16"/>
              </w:rPr>
              <w:t xml:space="preserve">bíróságnak átadás </w:t>
            </w:r>
          </w:p>
          <w:p w:rsidR="0054730D" w:rsidRDefault="00246A86">
            <w:pPr>
              <w:spacing w:after="0" w:line="259" w:lineRule="auto"/>
              <w:ind w:left="29" w:right="0" w:firstLine="130"/>
              <w:jc w:val="left"/>
            </w:pPr>
            <w:r>
              <w:rPr>
                <w:sz w:val="16"/>
              </w:rPr>
              <w:t xml:space="preserve">céljából három évig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3" w:firstLine="0"/>
              <w:jc w:val="center"/>
            </w:pPr>
            <w:r>
              <w:rPr>
                <w:sz w:val="16"/>
              </w:rPr>
              <w:t xml:space="preserve">lsd külön </w:t>
            </w:r>
          </w:p>
          <w:p w:rsidR="0054730D" w:rsidRDefault="00246A86">
            <w:pPr>
              <w:spacing w:after="0" w:line="259" w:lineRule="auto"/>
              <w:ind w:left="0" w:right="63" w:firstLine="0"/>
              <w:jc w:val="center"/>
            </w:pPr>
            <w:r>
              <w:rPr>
                <w:sz w:val="16"/>
              </w:rPr>
              <w:t xml:space="preserve">pontban </w:t>
            </w:r>
          </w:p>
        </w:tc>
      </w:tr>
      <w:tr w:rsidR="0054730D">
        <w:trPr>
          <w:trHeight w:val="1939"/>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48" w:right="0" w:firstLine="0"/>
              <w:jc w:val="left"/>
            </w:pPr>
            <w:r>
              <w:rPr>
                <w:sz w:val="16"/>
              </w:rPr>
              <w:t>1</w:t>
            </w:r>
          </w:p>
          <w:p w:rsidR="0054730D" w:rsidRDefault="00246A86">
            <w:pPr>
              <w:spacing w:after="0" w:line="259" w:lineRule="auto"/>
              <w:ind w:left="48" w:right="0" w:firstLine="0"/>
              <w:jc w:val="left"/>
            </w:pPr>
            <w:r>
              <w:rPr>
                <w:sz w:val="16"/>
              </w:rPr>
              <w:t xml:space="preserve">8 </w:t>
            </w:r>
          </w:p>
        </w:tc>
        <w:tc>
          <w:tcPr>
            <w:tcW w:w="1277"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left"/>
            </w:pPr>
            <w:r>
              <w:rPr>
                <w:sz w:val="16"/>
              </w:rPr>
              <w:t xml:space="preserve">Előfizető hozzájárulása szerinti szermélyes adatok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jc w:val="left"/>
            </w:pPr>
            <w:r>
              <w:rPr>
                <w:sz w:val="16"/>
              </w:rPr>
              <w:t xml:space="preserve">2/2015 </w:t>
            </w:r>
          </w:p>
          <w:p w:rsidR="0054730D" w:rsidRDefault="00246A86">
            <w:pPr>
              <w:spacing w:after="0" w:line="259" w:lineRule="auto"/>
              <w:ind w:left="0" w:right="102" w:firstLine="0"/>
            </w:pPr>
            <w:r>
              <w:rPr>
                <w:sz w:val="16"/>
              </w:rPr>
              <w:t xml:space="preserve">NMHH Elnöki rendelet 11 § nyilatkozatok -előfizető hozzájárulása  </w:t>
            </w:r>
          </w:p>
        </w:tc>
        <w:tc>
          <w:tcPr>
            <w:tcW w:w="1138"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59" w:lineRule="auto"/>
              <w:ind w:left="0" w:right="0" w:firstLine="0"/>
              <w:jc w:val="left"/>
            </w:pPr>
            <w:r>
              <w:rPr>
                <w:sz w:val="16"/>
              </w:rPr>
              <w:t xml:space="preserve">tudományos, közvélemény vagy piackutatás, valamint direktmarketi ng tevékenység folytatása céljából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70"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42" w:lineRule="auto"/>
              <w:ind w:left="0" w:right="0" w:firstLine="0"/>
              <w:jc w:val="center"/>
            </w:pPr>
            <w:r>
              <w:rPr>
                <w:sz w:val="16"/>
              </w:rPr>
              <w:t xml:space="preserve">az előfizető hozzájárulá sának </w:t>
            </w:r>
          </w:p>
          <w:p w:rsidR="0054730D" w:rsidRDefault="00246A86">
            <w:pPr>
              <w:spacing w:after="0" w:line="259" w:lineRule="auto"/>
              <w:ind w:left="14" w:right="0" w:firstLine="0"/>
              <w:jc w:val="left"/>
            </w:pPr>
            <w:r>
              <w:rPr>
                <w:sz w:val="16"/>
              </w:rPr>
              <w:t>visszavonás</w:t>
            </w:r>
          </w:p>
          <w:p w:rsidR="0054730D" w:rsidRDefault="00246A86">
            <w:pPr>
              <w:spacing w:line="239" w:lineRule="auto"/>
              <w:ind w:left="0" w:right="0" w:firstLine="0"/>
              <w:jc w:val="center"/>
            </w:pPr>
            <w:r>
              <w:rPr>
                <w:sz w:val="16"/>
              </w:rPr>
              <w:t xml:space="preserve">áig, illetve a szerződés </w:t>
            </w:r>
          </w:p>
          <w:p w:rsidR="0054730D" w:rsidRDefault="00246A86">
            <w:pPr>
              <w:spacing w:after="0" w:line="259" w:lineRule="auto"/>
              <w:ind w:left="298" w:right="0" w:hanging="264"/>
              <w:jc w:val="left"/>
            </w:pPr>
            <w:r>
              <w:rPr>
                <w:sz w:val="16"/>
              </w:rPr>
              <w:t xml:space="preserve">megszűnés éig.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63" w:firstLine="0"/>
              <w:jc w:val="center"/>
            </w:pPr>
            <w:r>
              <w:rPr>
                <w:sz w:val="16"/>
              </w:rPr>
              <w:t xml:space="preserve">lsd külön </w:t>
            </w:r>
          </w:p>
          <w:p w:rsidR="0054730D" w:rsidRDefault="00246A86">
            <w:pPr>
              <w:spacing w:after="0" w:line="259" w:lineRule="auto"/>
              <w:ind w:left="0" w:right="63" w:firstLine="0"/>
              <w:jc w:val="center"/>
            </w:pPr>
            <w:r>
              <w:rPr>
                <w:sz w:val="16"/>
              </w:rPr>
              <w:t xml:space="preserve">pontban </w:t>
            </w:r>
          </w:p>
        </w:tc>
      </w:tr>
    </w:tbl>
    <w:p w:rsidR="0054730D" w:rsidRDefault="0054730D">
      <w:pPr>
        <w:spacing w:after="0" w:line="259" w:lineRule="auto"/>
        <w:ind w:left="-1404" w:right="435" w:firstLine="0"/>
        <w:jc w:val="left"/>
      </w:pPr>
    </w:p>
    <w:tbl>
      <w:tblPr>
        <w:tblStyle w:val="TableGrid"/>
        <w:tblW w:w="8635" w:type="dxa"/>
        <w:tblInd w:w="22" w:type="dxa"/>
        <w:tblCellMar>
          <w:top w:w="37" w:type="dxa"/>
          <w:bottom w:w="6" w:type="dxa"/>
          <w:right w:w="4" w:type="dxa"/>
        </w:tblCellMar>
        <w:tblLook w:val="04A0" w:firstRow="1" w:lastRow="0" w:firstColumn="1" w:lastColumn="0" w:noHBand="0" w:noVBand="1"/>
      </w:tblPr>
      <w:tblGrid>
        <w:gridCol w:w="274"/>
        <w:gridCol w:w="1277"/>
        <w:gridCol w:w="1133"/>
        <w:gridCol w:w="1138"/>
        <w:gridCol w:w="989"/>
        <w:gridCol w:w="821"/>
        <w:gridCol w:w="868"/>
        <w:gridCol w:w="1003"/>
        <w:gridCol w:w="1132"/>
      </w:tblGrid>
      <w:tr w:rsidR="0054730D">
        <w:trPr>
          <w:trHeight w:val="3480"/>
        </w:trPr>
        <w:tc>
          <w:tcPr>
            <w:tcW w:w="274" w:type="dxa"/>
            <w:tcBorders>
              <w:top w:val="nil"/>
              <w:left w:val="single" w:sz="8" w:space="0" w:color="000000"/>
              <w:bottom w:val="single" w:sz="4" w:space="0" w:color="000000"/>
              <w:right w:val="single" w:sz="4" w:space="0" w:color="000000"/>
            </w:tcBorders>
            <w:vAlign w:val="bottom"/>
          </w:tcPr>
          <w:p w:rsidR="0054730D" w:rsidRDefault="00246A86">
            <w:pPr>
              <w:spacing w:after="0" w:line="259" w:lineRule="auto"/>
              <w:ind w:left="120" w:right="0" w:firstLine="0"/>
              <w:jc w:val="left"/>
            </w:pPr>
            <w:r>
              <w:rPr>
                <w:sz w:val="16"/>
              </w:rPr>
              <w:lastRenderedPageBreak/>
              <w:t>1</w:t>
            </w:r>
          </w:p>
          <w:p w:rsidR="0054730D" w:rsidRDefault="00246A86">
            <w:pPr>
              <w:spacing w:after="0" w:line="259" w:lineRule="auto"/>
              <w:ind w:left="120" w:right="0" w:firstLine="0"/>
              <w:jc w:val="left"/>
            </w:pPr>
            <w:r>
              <w:rPr>
                <w:sz w:val="16"/>
              </w:rPr>
              <w:t xml:space="preserve">9 </w:t>
            </w:r>
          </w:p>
        </w:tc>
        <w:tc>
          <w:tcPr>
            <w:tcW w:w="1277"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2" w:right="0" w:firstLine="0"/>
              <w:jc w:val="center"/>
            </w:pPr>
            <w:r>
              <w:rPr>
                <w:sz w:val="16"/>
              </w:rPr>
              <w:t xml:space="preserve">közös </w:t>
            </w:r>
          </w:p>
          <w:p w:rsidR="0054730D" w:rsidRDefault="00246A86">
            <w:pPr>
              <w:spacing w:after="0" w:line="239" w:lineRule="auto"/>
              <w:ind w:left="63" w:right="64" w:firstLine="0"/>
              <w:jc w:val="center"/>
            </w:pPr>
            <w:r>
              <w:rPr>
                <w:sz w:val="16"/>
              </w:rPr>
              <w:t xml:space="preserve">adatállománnya l  kapcsolatos </w:t>
            </w:r>
          </w:p>
          <w:p w:rsidR="0054730D" w:rsidRDefault="00246A86">
            <w:pPr>
              <w:spacing w:after="0" w:line="259" w:lineRule="auto"/>
              <w:ind w:left="0" w:right="0" w:firstLine="0"/>
              <w:jc w:val="center"/>
            </w:pPr>
            <w:r>
              <w:rPr>
                <w:sz w:val="16"/>
              </w:rPr>
              <w:t xml:space="preserve">adatkezeléshez jogszabályban előírt adatok  </w:t>
            </w:r>
          </w:p>
        </w:tc>
        <w:tc>
          <w:tcPr>
            <w:tcW w:w="113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150" w:firstLine="0"/>
              <w:jc w:val="right"/>
            </w:pPr>
            <w:r>
              <w:rPr>
                <w:sz w:val="16"/>
              </w:rPr>
              <w:t xml:space="preserve"> Eht. 158. §  </w:t>
            </w:r>
          </w:p>
        </w:tc>
        <w:tc>
          <w:tcPr>
            <w:tcW w:w="1138" w:type="dxa"/>
            <w:tcBorders>
              <w:top w:val="nil"/>
              <w:left w:val="single" w:sz="4" w:space="0" w:color="000000"/>
              <w:bottom w:val="single" w:sz="4" w:space="0" w:color="000000"/>
              <w:right w:val="single" w:sz="4" w:space="0" w:color="000000"/>
            </w:tcBorders>
          </w:tcPr>
          <w:p w:rsidR="0054730D" w:rsidRDefault="00246A86">
            <w:pPr>
              <w:spacing w:after="0" w:line="241" w:lineRule="auto"/>
              <w:ind w:left="11" w:right="0" w:hanging="11"/>
              <w:jc w:val="center"/>
            </w:pPr>
            <w:r>
              <w:rPr>
                <w:sz w:val="16"/>
              </w:rPr>
              <w:t xml:space="preserve">szolgáltatás elérhetővé tétele, az előfizetői </w:t>
            </w:r>
          </w:p>
          <w:p w:rsidR="0054730D" w:rsidRDefault="00246A86">
            <w:pPr>
              <w:spacing w:after="0" w:line="259" w:lineRule="auto"/>
              <w:ind w:left="0" w:right="3" w:firstLine="0"/>
              <w:jc w:val="center"/>
            </w:pPr>
            <w:r>
              <w:rPr>
                <w:sz w:val="16"/>
              </w:rPr>
              <w:t xml:space="preserve">szerződés </w:t>
            </w:r>
          </w:p>
          <w:p w:rsidR="0054730D" w:rsidRDefault="00246A86">
            <w:pPr>
              <w:spacing w:after="0" w:line="245" w:lineRule="auto"/>
              <w:ind w:left="15" w:right="0" w:firstLine="0"/>
              <w:jc w:val="center"/>
            </w:pPr>
            <w:r>
              <w:rPr>
                <w:sz w:val="16"/>
              </w:rPr>
              <w:t xml:space="preserve">teljesítésének az </w:t>
            </w:r>
          </w:p>
          <w:p w:rsidR="0054730D" w:rsidRDefault="00246A86">
            <w:pPr>
              <w:spacing w:after="0" w:line="239" w:lineRule="auto"/>
              <w:ind w:left="0" w:right="0" w:firstLine="0"/>
              <w:jc w:val="center"/>
            </w:pPr>
            <w:r>
              <w:rPr>
                <w:sz w:val="16"/>
              </w:rPr>
              <w:t xml:space="preserve">elősegítésére irányuló </w:t>
            </w:r>
          </w:p>
          <w:p w:rsidR="0054730D" w:rsidRDefault="00246A86">
            <w:pPr>
              <w:spacing w:after="0" w:line="259" w:lineRule="auto"/>
              <w:ind w:left="106" w:right="0" w:firstLine="0"/>
              <w:jc w:val="left"/>
            </w:pPr>
            <w:r>
              <w:rPr>
                <w:sz w:val="16"/>
              </w:rPr>
              <w:t>együttműköd</w:t>
            </w:r>
          </w:p>
          <w:p w:rsidR="0054730D" w:rsidRDefault="00246A86">
            <w:pPr>
              <w:spacing w:after="0" w:line="239" w:lineRule="auto"/>
              <w:ind w:left="0" w:right="0" w:firstLine="0"/>
              <w:jc w:val="center"/>
            </w:pPr>
            <w:r>
              <w:rPr>
                <w:sz w:val="16"/>
              </w:rPr>
              <w:t xml:space="preserve">és, illetve az előfizetői </w:t>
            </w:r>
          </w:p>
          <w:p w:rsidR="0054730D" w:rsidRDefault="00246A86">
            <w:pPr>
              <w:spacing w:after="0" w:line="259" w:lineRule="auto"/>
              <w:ind w:left="0" w:right="3" w:firstLine="0"/>
              <w:jc w:val="center"/>
            </w:pPr>
            <w:r>
              <w:rPr>
                <w:sz w:val="16"/>
              </w:rPr>
              <w:t xml:space="preserve">szerződés </w:t>
            </w:r>
          </w:p>
          <w:p w:rsidR="0054730D" w:rsidRDefault="00246A86">
            <w:pPr>
              <w:spacing w:line="239" w:lineRule="auto"/>
              <w:ind w:left="0" w:right="0" w:firstLine="0"/>
              <w:jc w:val="center"/>
            </w:pPr>
            <w:r>
              <w:rPr>
                <w:sz w:val="16"/>
              </w:rPr>
              <w:t xml:space="preserve">figyelemmel kísérése a </w:t>
            </w:r>
          </w:p>
          <w:p w:rsidR="0054730D" w:rsidRDefault="00246A86">
            <w:pPr>
              <w:spacing w:after="0" w:line="259" w:lineRule="auto"/>
              <w:ind w:left="47" w:right="45"/>
              <w:jc w:val="center"/>
            </w:pPr>
            <w:r>
              <w:rPr>
                <w:sz w:val="16"/>
              </w:rPr>
              <w:t xml:space="preserve">szerződésszer ű teljesítés érdekében  </w:t>
            </w:r>
          </w:p>
        </w:tc>
        <w:tc>
          <w:tcPr>
            <w:tcW w:w="989"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144" w:right="0" w:firstLine="0"/>
              <w:jc w:val="left"/>
            </w:pPr>
            <w:r>
              <w:rPr>
                <w:sz w:val="16"/>
              </w:rPr>
              <w:t xml:space="preserve">nincsen </w:t>
            </w:r>
          </w:p>
        </w:tc>
        <w:tc>
          <w:tcPr>
            <w:tcW w:w="869"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2" w:firstLine="0"/>
              <w:jc w:val="center"/>
            </w:pPr>
            <w:r>
              <w:rPr>
                <w:sz w:val="16"/>
              </w:rPr>
              <w:t xml:space="preserve">nincs </w:t>
            </w:r>
          </w:p>
        </w:tc>
        <w:tc>
          <w:tcPr>
            <w:tcW w:w="100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0" w:right="4" w:firstLine="0"/>
              <w:jc w:val="center"/>
            </w:pPr>
            <w:r>
              <w:rPr>
                <w:sz w:val="16"/>
              </w:rPr>
              <w:t xml:space="preserve">a </w:t>
            </w:r>
          </w:p>
          <w:p w:rsidR="0054730D" w:rsidRDefault="00246A86">
            <w:pPr>
              <w:spacing w:after="0" w:line="239" w:lineRule="auto"/>
              <w:ind w:left="49" w:right="61" w:firstLine="0"/>
              <w:jc w:val="center"/>
            </w:pPr>
            <w:r>
              <w:rPr>
                <w:sz w:val="16"/>
              </w:rPr>
              <w:t xml:space="preserve">szerződésbő l adódó </w:t>
            </w:r>
          </w:p>
          <w:p w:rsidR="0054730D" w:rsidRDefault="00246A86">
            <w:pPr>
              <w:spacing w:after="0" w:line="259" w:lineRule="auto"/>
              <w:ind w:left="0" w:firstLine="0"/>
              <w:jc w:val="center"/>
            </w:pPr>
            <w:r>
              <w:rPr>
                <w:sz w:val="16"/>
              </w:rPr>
              <w:t xml:space="preserve">jogok és </w:t>
            </w:r>
          </w:p>
          <w:p w:rsidR="0054730D" w:rsidRDefault="00246A86">
            <w:pPr>
              <w:spacing w:after="0" w:line="245" w:lineRule="auto"/>
              <w:ind w:left="0" w:right="0" w:firstLine="0"/>
              <w:jc w:val="center"/>
            </w:pPr>
            <w:r>
              <w:rPr>
                <w:sz w:val="16"/>
              </w:rPr>
              <w:t xml:space="preserve">kötelezettsé gek </w:t>
            </w:r>
          </w:p>
          <w:p w:rsidR="0054730D" w:rsidRDefault="00246A86">
            <w:pPr>
              <w:spacing w:after="0" w:line="259" w:lineRule="auto"/>
              <w:ind w:left="110" w:right="0" w:firstLine="0"/>
              <w:jc w:val="left"/>
            </w:pPr>
            <w:r>
              <w:rPr>
                <w:sz w:val="16"/>
              </w:rPr>
              <w:t xml:space="preserve">elévüléséig </w:t>
            </w:r>
          </w:p>
        </w:tc>
        <w:tc>
          <w:tcPr>
            <w:tcW w:w="1133" w:type="dxa"/>
            <w:tcBorders>
              <w:top w:val="nil"/>
              <w:left w:val="single" w:sz="4" w:space="0" w:color="000000"/>
              <w:bottom w:val="single" w:sz="4" w:space="0" w:color="000000"/>
              <w:right w:val="single" w:sz="4" w:space="0" w:color="000000"/>
            </w:tcBorders>
            <w:vAlign w:val="center"/>
          </w:tcPr>
          <w:p w:rsidR="0054730D" w:rsidRDefault="00246A86">
            <w:pPr>
              <w:spacing w:after="0" w:line="259" w:lineRule="auto"/>
              <w:ind w:left="5" w:right="0" w:firstLine="0"/>
              <w:jc w:val="center"/>
            </w:pPr>
            <w:r>
              <w:rPr>
                <w:sz w:val="16"/>
              </w:rPr>
              <w:t xml:space="preserve">lsd külön </w:t>
            </w:r>
          </w:p>
          <w:p w:rsidR="0054730D" w:rsidRDefault="00246A86">
            <w:pPr>
              <w:spacing w:after="0" w:line="259" w:lineRule="auto"/>
              <w:ind w:left="5" w:right="0" w:firstLine="0"/>
              <w:jc w:val="center"/>
            </w:pPr>
            <w:r>
              <w:rPr>
                <w:sz w:val="16"/>
              </w:rPr>
              <w:t xml:space="preserve">pontban </w:t>
            </w:r>
          </w:p>
        </w:tc>
      </w:tr>
      <w:tr w:rsidR="0054730D">
        <w:trPr>
          <w:trHeight w:val="2717"/>
        </w:trPr>
        <w:tc>
          <w:tcPr>
            <w:tcW w:w="274" w:type="dxa"/>
            <w:tcBorders>
              <w:top w:val="single" w:sz="4" w:space="0" w:color="000000"/>
              <w:left w:val="single" w:sz="8" w:space="0" w:color="000000"/>
              <w:bottom w:val="single" w:sz="4" w:space="0" w:color="000000"/>
              <w:right w:val="single" w:sz="4" w:space="0" w:color="000000"/>
            </w:tcBorders>
            <w:vAlign w:val="bottom"/>
          </w:tcPr>
          <w:p w:rsidR="0054730D" w:rsidRDefault="00246A86">
            <w:pPr>
              <w:spacing w:after="0" w:line="259" w:lineRule="auto"/>
              <w:ind w:left="120" w:right="0" w:firstLine="0"/>
              <w:jc w:val="left"/>
            </w:pPr>
            <w:r>
              <w:rPr>
                <w:sz w:val="16"/>
              </w:rPr>
              <w:t>2</w:t>
            </w:r>
          </w:p>
          <w:p w:rsidR="0054730D" w:rsidRDefault="00246A86">
            <w:pPr>
              <w:spacing w:after="0" w:line="259" w:lineRule="auto"/>
              <w:ind w:left="120" w:right="0" w:firstLine="0"/>
              <w:jc w:val="left"/>
            </w:pPr>
            <w:r>
              <w:rPr>
                <w:sz w:val="16"/>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54730D" w:rsidRDefault="00246A86">
            <w:pPr>
              <w:spacing w:after="0" w:line="239" w:lineRule="auto"/>
              <w:ind w:left="0" w:right="0" w:firstLine="0"/>
              <w:jc w:val="center"/>
            </w:pPr>
            <w:r>
              <w:rPr>
                <w:sz w:val="16"/>
              </w:rPr>
              <w:t xml:space="preserve">Előfizető neve, e-mail címe </w:t>
            </w:r>
          </w:p>
          <w:p w:rsidR="0054730D" w:rsidRDefault="00246A86">
            <w:pPr>
              <w:spacing w:after="0" w:line="259" w:lineRule="auto"/>
              <w:ind w:left="2" w:right="0" w:firstLine="0"/>
              <w:jc w:val="center"/>
            </w:pPr>
            <w:r>
              <w:rPr>
                <w:sz w:val="16"/>
              </w:rPr>
              <w:t xml:space="preserve">lakcíme, nem </w:t>
            </w:r>
          </w:p>
          <w:p w:rsidR="0054730D" w:rsidRDefault="00246A86">
            <w:pPr>
              <w:spacing w:line="239" w:lineRule="auto"/>
              <w:ind w:left="0" w:right="0" w:firstLine="0"/>
              <w:jc w:val="center"/>
            </w:pPr>
            <w:r>
              <w:rPr>
                <w:sz w:val="16"/>
              </w:rPr>
              <w:t xml:space="preserve">természetes személy </w:t>
            </w:r>
          </w:p>
          <w:p w:rsidR="0054730D" w:rsidRDefault="00246A86">
            <w:pPr>
              <w:spacing w:after="0" w:line="239" w:lineRule="auto"/>
              <w:ind w:left="45" w:right="0" w:firstLine="0"/>
              <w:jc w:val="center"/>
            </w:pPr>
            <w:r>
              <w:rPr>
                <w:sz w:val="16"/>
              </w:rPr>
              <w:t xml:space="preserve">előfizető esetén a nem </w:t>
            </w:r>
          </w:p>
          <w:p w:rsidR="0054730D" w:rsidRDefault="00246A86">
            <w:pPr>
              <w:spacing w:after="0" w:line="259" w:lineRule="auto"/>
              <w:ind w:left="2" w:right="0" w:firstLine="0"/>
              <w:jc w:val="center"/>
            </w:pPr>
            <w:r>
              <w:rPr>
                <w:sz w:val="16"/>
              </w:rPr>
              <w:t xml:space="preserve">természetes </w:t>
            </w:r>
          </w:p>
          <w:p w:rsidR="0054730D" w:rsidRDefault="00246A86">
            <w:pPr>
              <w:spacing w:after="0" w:line="259" w:lineRule="auto"/>
              <w:ind w:left="144" w:right="0" w:firstLine="0"/>
              <w:jc w:val="left"/>
            </w:pPr>
            <w:r>
              <w:rPr>
                <w:sz w:val="16"/>
              </w:rPr>
              <w:t xml:space="preserve">személy neve, </w:t>
            </w:r>
          </w:p>
          <w:p w:rsidR="0054730D" w:rsidRDefault="00246A86">
            <w:pPr>
              <w:spacing w:after="0" w:line="239" w:lineRule="auto"/>
              <w:ind w:left="0" w:right="0" w:firstLine="0"/>
              <w:jc w:val="center"/>
            </w:pPr>
            <w:r>
              <w:rPr>
                <w:sz w:val="16"/>
              </w:rPr>
              <w:t xml:space="preserve">székhelye/telep helye,   </w:t>
            </w:r>
          </w:p>
          <w:p w:rsidR="0054730D" w:rsidRDefault="00246A86">
            <w:pPr>
              <w:spacing w:after="0" w:line="259" w:lineRule="auto"/>
              <w:ind w:left="6" w:right="0" w:firstLine="0"/>
              <w:jc w:val="center"/>
            </w:pPr>
            <w:r>
              <w:rPr>
                <w:sz w:val="16"/>
              </w:rPr>
              <w:t xml:space="preserve">használó(k) </w:t>
            </w:r>
          </w:p>
          <w:p w:rsidR="0054730D" w:rsidRDefault="00246A86">
            <w:pPr>
              <w:spacing w:after="0" w:line="259" w:lineRule="auto"/>
              <w:ind w:left="42" w:right="34" w:firstLine="0"/>
              <w:jc w:val="center"/>
            </w:pPr>
            <w:r>
              <w:rPr>
                <w:sz w:val="16"/>
              </w:rPr>
              <w:t xml:space="preserve">neve, emailcíme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34" w:right="0" w:firstLine="0"/>
              <w:jc w:val="left"/>
            </w:pPr>
            <w:r>
              <w:rPr>
                <w:sz w:val="16"/>
              </w:rPr>
              <w:t xml:space="preserve">Az EHT 160. </w:t>
            </w:r>
          </w:p>
          <w:p w:rsidR="0054730D" w:rsidRDefault="00246A86">
            <w:pPr>
              <w:spacing w:after="0" w:line="239" w:lineRule="auto"/>
              <w:ind w:left="0" w:right="0" w:firstLine="0"/>
              <w:jc w:val="center"/>
            </w:pPr>
            <w:r>
              <w:rPr>
                <w:sz w:val="16"/>
              </w:rPr>
              <w:t xml:space="preserve">és 161. §.és előfizetői </w:t>
            </w:r>
          </w:p>
          <w:p w:rsidR="0054730D" w:rsidRDefault="00246A86">
            <w:pPr>
              <w:spacing w:after="0" w:line="259" w:lineRule="auto"/>
              <w:ind w:left="110" w:right="0" w:firstLine="0"/>
              <w:jc w:val="left"/>
            </w:pPr>
            <w:r>
              <w:rPr>
                <w:sz w:val="16"/>
              </w:rPr>
              <w:t xml:space="preserve">hozzájárulás, </w:t>
            </w:r>
          </w:p>
          <w:p w:rsidR="0054730D" w:rsidRDefault="00246A86">
            <w:pPr>
              <w:spacing w:after="0" w:line="259" w:lineRule="auto"/>
              <w:ind w:left="9" w:right="0" w:firstLine="0"/>
              <w:jc w:val="center"/>
            </w:pPr>
            <w:r>
              <w:rPr>
                <w:sz w:val="16"/>
              </w:rPr>
              <w:t xml:space="preserve">2/2015 </w:t>
            </w:r>
          </w:p>
          <w:p w:rsidR="0054730D" w:rsidRDefault="00246A86">
            <w:pPr>
              <w:spacing w:after="0" w:line="259" w:lineRule="auto"/>
              <w:ind w:left="0" w:right="0" w:firstLine="0"/>
              <w:jc w:val="center"/>
            </w:pPr>
            <w:r>
              <w:rPr>
                <w:sz w:val="16"/>
              </w:rPr>
              <w:t xml:space="preserve">NMHH elnöki rend. 32. § </w:t>
            </w:r>
          </w:p>
        </w:tc>
        <w:tc>
          <w:tcPr>
            <w:tcW w:w="1138"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45" w:lineRule="auto"/>
              <w:ind w:left="0" w:right="0" w:firstLine="0"/>
              <w:jc w:val="center"/>
            </w:pPr>
            <w:r>
              <w:rPr>
                <w:sz w:val="16"/>
              </w:rPr>
              <w:t xml:space="preserve">Elektronikus címtár </w:t>
            </w:r>
          </w:p>
          <w:p w:rsidR="0054730D" w:rsidRDefault="00246A86">
            <w:pPr>
              <w:spacing w:after="0" w:line="239" w:lineRule="auto"/>
              <w:ind w:left="39" w:right="0" w:firstLine="0"/>
              <w:jc w:val="center"/>
            </w:pPr>
            <w:r>
              <w:rPr>
                <w:sz w:val="16"/>
              </w:rPr>
              <w:t xml:space="preserve">létrehozatala és </w:t>
            </w:r>
          </w:p>
          <w:p w:rsidR="0054730D" w:rsidRDefault="00246A86">
            <w:pPr>
              <w:spacing w:after="0" w:line="259" w:lineRule="auto"/>
              <w:ind w:left="0" w:right="0" w:firstLine="0"/>
              <w:jc w:val="center"/>
            </w:pPr>
            <w:r>
              <w:rPr>
                <w:sz w:val="16"/>
              </w:rPr>
              <w:t xml:space="preserve">működtetése céljából  </w:t>
            </w:r>
          </w:p>
        </w:tc>
        <w:tc>
          <w:tcPr>
            <w:tcW w:w="98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72" w:right="0" w:firstLine="0"/>
            </w:pPr>
            <w:r>
              <w:rPr>
                <w:sz w:val="16"/>
              </w:rPr>
              <w:t xml:space="preserve">szerződéses </w:t>
            </w:r>
          </w:p>
          <w:p w:rsidR="0054730D" w:rsidRDefault="00246A86">
            <w:pPr>
              <w:spacing w:after="0"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144" w:right="0" w:firstLine="0"/>
              <w:jc w:val="left"/>
            </w:pPr>
            <w:r>
              <w:rPr>
                <w:sz w:val="16"/>
              </w:rPr>
              <w:t xml:space="preserve">nincsen </w:t>
            </w:r>
          </w:p>
        </w:tc>
        <w:tc>
          <w:tcPr>
            <w:tcW w:w="869"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0" w:right="2" w:firstLine="0"/>
              <w:jc w:val="center"/>
            </w:pPr>
            <w:r>
              <w:rPr>
                <w:sz w:val="16"/>
              </w:rPr>
              <w:t xml:space="preserve">nincs </w:t>
            </w:r>
          </w:p>
        </w:tc>
        <w:tc>
          <w:tcPr>
            <w:tcW w:w="100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42" w:lineRule="auto"/>
              <w:ind w:left="0" w:right="0" w:firstLine="0"/>
              <w:jc w:val="center"/>
            </w:pPr>
            <w:r>
              <w:rPr>
                <w:sz w:val="16"/>
              </w:rPr>
              <w:t xml:space="preserve">az előfizető hozzájárulá sának </w:t>
            </w:r>
          </w:p>
          <w:p w:rsidR="0054730D" w:rsidRDefault="00246A86">
            <w:pPr>
              <w:spacing w:after="0" w:line="259" w:lineRule="auto"/>
              <w:ind w:left="86" w:right="0" w:firstLine="0"/>
              <w:jc w:val="left"/>
            </w:pPr>
            <w:r>
              <w:rPr>
                <w:sz w:val="16"/>
              </w:rPr>
              <w:t>visszavonás</w:t>
            </w:r>
          </w:p>
          <w:p w:rsidR="0054730D" w:rsidRDefault="00246A86">
            <w:pPr>
              <w:spacing w:line="239" w:lineRule="auto"/>
              <w:ind w:left="0" w:right="0" w:firstLine="0"/>
              <w:jc w:val="center"/>
            </w:pPr>
            <w:r>
              <w:rPr>
                <w:sz w:val="16"/>
              </w:rPr>
              <w:t xml:space="preserve">áig, illetve a szerződés </w:t>
            </w:r>
          </w:p>
          <w:p w:rsidR="0054730D" w:rsidRDefault="00246A86">
            <w:pPr>
              <w:spacing w:after="0" w:line="259" w:lineRule="auto"/>
              <w:ind w:left="370" w:right="0" w:hanging="264"/>
              <w:jc w:val="left"/>
            </w:pPr>
            <w:r>
              <w:rPr>
                <w:sz w:val="16"/>
              </w:rPr>
              <w:t xml:space="preserve">megszűnés éig. </w:t>
            </w:r>
          </w:p>
        </w:tc>
        <w:tc>
          <w:tcPr>
            <w:tcW w:w="1133" w:type="dxa"/>
            <w:tcBorders>
              <w:top w:val="single" w:sz="4" w:space="0" w:color="000000"/>
              <w:left w:val="single" w:sz="4" w:space="0" w:color="000000"/>
              <w:bottom w:val="single" w:sz="4" w:space="0" w:color="000000"/>
              <w:right w:val="single" w:sz="4" w:space="0" w:color="000000"/>
            </w:tcBorders>
            <w:vAlign w:val="center"/>
          </w:tcPr>
          <w:p w:rsidR="0054730D" w:rsidRDefault="00246A86">
            <w:pPr>
              <w:spacing w:after="0" w:line="259" w:lineRule="auto"/>
              <w:ind w:left="5" w:right="0" w:firstLine="0"/>
              <w:jc w:val="center"/>
            </w:pPr>
            <w:r>
              <w:rPr>
                <w:sz w:val="16"/>
              </w:rPr>
              <w:t xml:space="preserve">lsd külön </w:t>
            </w:r>
          </w:p>
          <w:p w:rsidR="0054730D" w:rsidRDefault="00246A86">
            <w:pPr>
              <w:spacing w:after="0" w:line="259" w:lineRule="auto"/>
              <w:ind w:left="5" w:right="0" w:firstLine="0"/>
              <w:jc w:val="center"/>
            </w:pPr>
            <w:r>
              <w:rPr>
                <w:sz w:val="16"/>
              </w:rPr>
              <w:t xml:space="preserve">pontban </w:t>
            </w:r>
          </w:p>
        </w:tc>
      </w:tr>
      <w:tr w:rsidR="0054730D">
        <w:trPr>
          <w:trHeight w:val="7738"/>
        </w:trPr>
        <w:tc>
          <w:tcPr>
            <w:tcW w:w="274" w:type="dxa"/>
            <w:tcBorders>
              <w:top w:val="single" w:sz="4" w:space="0" w:color="000000"/>
              <w:left w:val="single" w:sz="8" w:space="0" w:color="000000"/>
              <w:bottom w:val="single" w:sz="8" w:space="0" w:color="000000"/>
              <w:right w:val="single" w:sz="4" w:space="0" w:color="000000"/>
            </w:tcBorders>
            <w:vAlign w:val="bottom"/>
          </w:tcPr>
          <w:p w:rsidR="0054730D" w:rsidRDefault="00246A86">
            <w:pPr>
              <w:spacing w:after="0" w:line="259" w:lineRule="auto"/>
              <w:ind w:left="120" w:right="0" w:firstLine="0"/>
              <w:jc w:val="left"/>
            </w:pPr>
            <w:r>
              <w:rPr>
                <w:sz w:val="16"/>
              </w:rPr>
              <w:lastRenderedPageBreak/>
              <w:t>2</w:t>
            </w:r>
          </w:p>
          <w:p w:rsidR="0054730D" w:rsidRDefault="00246A86">
            <w:pPr>
              <w:spacing w:after="0" w:line="259" w:lineRule="auto"/>
              <w:ind w:left="120" w:right="0" w:firstLine="0"/>
              <w:jc w:val="left"/>
            </w:pPr>
            <w:r>
              <w:rPr>
                <w:sz w:val="16"/>
              </w:rPr>
              <w:t xml:space="preserve">1 </w:t>
            </w:r>
          </w:p>
        </w:tc>
        <w:tc>
          <w:tcPr>
            <w:tcW w:w="1277" w:type="dxa"/>
            <w:tcBorders>
              <w:top w:val="single" w:sz="4" w:space="0" w:color="000000"/>
              <w:left w:val="single" w:sz="4" w:space="0" w:color="000000"/>
              <w:bottom w:val="single" w:sz="8" w:space="0" w:color="000000"/>
              <w:right w:val="single" w:sz="4" w:space="0" w:color="000000"/>
            </w:tcBorders>
          </w:tcPr>
          <w:p w:rsidR="0054730D" w:rsidRDefault="00246A86">
            <w:pPr>
              <w:spacing w:after="0" w:line="241" w:lineRule="auto"/>
              <w:ind w:left="73" w:right="21" w:firstLine="0"/>
              <w:jc w:val="center"/>
            </w:pPr>
            <w:r>
              <w:rPr>
                <w:sz w:val="16"/>
              </w:rPr>
              <w:t xml:space="preserve">Ügyfélszolgálat on lefolytatott beszélgetések rögzítése hiba és panasz </w:t>
            </w:r>
          </w:p>
          <w:p w:rsidR="0054730D" w:rsidRDefault="00246A86">
            <w:pPr>
              <w:spacing w:line="239" w:lineRule="auto"/>
              <w:ind w:left="47" w:right="0" w:firstLine="0"/>
              <w:jc w:val="center"/>
            </w:pPr>
            <w:r>
              <w:rPr>
                <w:sz w:val="16"/>
              </w:rPr>
              <w:t xml:space="preserve">bejelentés esetén        </w:t>
            </w:r>
          </w:p>
          <w:p w:rsidR="0054730D" w:rsidRDefault="00246A86">
            <w:pPr>
              <w:numPr>
                <w:ilvl w:val="0"/>
                <w:numId w:val="67"/>
              </w:numPr>
              <w:spacing w:after="0" w:line="259" w:lineRule="auto"/>
              <w:ind w:left="208" w:right="0" w:hanging="197"/>
              <w:jc w:val="center"/>
            </w:pPr>
            <w:r>
              <w:rPr>
                <w:sz w:val="16"/>
              </w:rPr>
              <w:t xml:space="preserve">az előfizető </w:t>
            </w:r>
          </w:p>
          <w:p w:rsidR="0054730D" w:rsidRDefault="00246A86">
            <w:pPr>
              <w:spacing w:after="0" w:line="239" w:lineRule="auto"/>
              <w:ind w:left="0" w:right="0" w:firstLine="0"/>
              <w:jc w:val="center"/>
            </w:pPr>
            <w:r>
              <w:rPr>
                <w:sz w:val="16"/>
              </w:rPr>
              <w:t xml:space="preserve">értesítési címét vagy más </w:t>
            </w:r>
          </w:p>
          <w:p w:rsidR="0054730D" w:rsidRDefault="00246A86">
            <w:pPr>
              <w:spacing w:after="0" w:line="259" w:lineRule="auto"/>
              <w:ind w:left="187" w:right="0" w:firstLine="0"/>
              <w:jc w:val="left"/>
            </w:pPr>
            <w:r>
              <w:rPr>
                <w:sz w:val="16"/>
              </w:rPr>
              <w:t xml:space="preserve">azonosítóját; </w:t>
            </w:r>
          </w:p>
          <w:p w:rsidR="0054730D" w:rsidRDefault="00246A86">
            <w:pPr>
              <w:numPr>
                <w:ilvl w:val="0"/>
                <w:numId w:val="67"/>
              </w:numPr>
              <w:spacing w:after="0" w:line="259" w:lineRule="auto"/>
              <w:ind w:left="208" w:right="0" w:hanging="197"/>
              <w:jc w:val="center"/>
            </w:pPr>
            <w:r>
              <w:rPr>
                <w:sz w:val="16"/>
              </w:rPr>
              <w:t xml:space="preserve">az előfizetői </w:t>
            </w:r>
          </w:p>
          <w:p w:rsidR="0054730D" w:rsidRDefault="00246A86">
            <w:pPr>
              <w:spacing w:after="0" w:line="239" w:lineRule="auto"/>
              <w:ind w:left="81" w:right="23" w:firstLine="0"/>
              <w:jc w:val="center"/>
            </w:pPr>
            <w:r>
              <w:rPr>
                <w:sz w:val="16"/>
              </w:rPr>
              <w:t xml:space="preserve">hívószámot vagy más </w:t>
            </w:r>
          </w:p>
          <w:p w:rsidR="0054730D" w:rsidRDefault="00246A86">
            <w:pPr>
              <w:spacing w:after="0" w:line="259" w:lineRule="auto"/>
              <w:ind w:left="250" w:right="0" w:firstLine="0"/>
              <w:jc w:val="left"/>
            </w:pPr>
            <w:r>
              <w:rPr>
                <w:sz w:val="16"/>
              </w:rPr>
              <w:t xml:space="preserve">azonosítót; </w:t>
            </w:r>
          </w:p>
          <w:p w:rsidR="0054730D" w:rsidRDefault="00246A86">
            <w:pPr>
              <w:numPr>
                <w:ilvl w:val="0"/>
                <w:numId w:val="67"/>
              </w:numPr>
              <w:spacing w:after="0" w:line="259" w:lineRule="auto"/>
              <w:ind w:left="208" w:right="0" w:hanging="197"/>
              <w:jc w:val="center"/>
            </w:pPr>
            <w:r>
              <w:rPr>
                <w:sz w:val="16"/>
              </w:rPr>
              <w:t xml:space="preserve">a </w:t>
            </w:r>
          </w:p>
          <w:p w:rsidR="0054730D" w:rsidRDefault="00246A86">
            <w:pPr>
              <w:spacing w:after="0" w:line="239" w:lineRule="auto"/>
              <w:ind w:left="0" w:right="0" w:firstLine="0"/>
              <w:jc w:val="center"/>
            </w:pPr>
            <w:r>
              <w:rPr>
                <w:sz w:val="16"/>
              </w:rPr>
              <w:t xml:space="preserve">hibajelenség leírását; </w:t>
            </w:r>
          </w:p>
          <w:p w:rsidR="0054730D" w:rsidRDefault="00246A86">
            <w:pPr>
              <w:spacing w:line="239" w:lineRule="auto"/>
              <w:ind w:left="80" w:right="22" w:firstLine="0"/>
              <w:jc w:val="center"/>
            </w:pPr>
            <w:r>
              <w:rPr>
                <w:sz w:val="16"/>
              </w:rPr>
              <w:t xml:space="preserve">pamnasz leírását </w:t>
            </w:r>
          </w:p>
          <w:p w:rsidR="0054730D" w:rsidRDefault="00246A86">
            <w:pPr>
              <w:numPr>
                <w:ilvl w:val="0"/>
                <w:numId w:val="67"/>
              </w:numPr>
              <w:spacing w:after="0" w:line="259" w:lineRule="auto"/>
              <w:ind w:left="208" w:right="0" w:hanging="197"/>
              <w:jc w:val="center"/>
            </w:pPr>
            <w:r>
              <w:rPr>
                <w:sz w:val="16"/>
              </w:rPr>
              <w:t xml:space="preserve">a </w:t>
            </w:r>
          </w:p>
          <w:p w:rsidR="0054730D" w:rsidRDefault="00246A86">
            <w:pPr>
              <w:spacing w:after="0" w:line="259" w:lineRule="auto"/>
              <w:ind w:left="101" w:right="0" w:firstLine="0"/>
              <w:jc w:val="left"/>
            </w:pPr>
            <w:r>
              <w:rPr>
                <w:sz w:val="16"/>
              </w:rPr>
              <w:t>hibabejelentés/</w:t>
            </w:r>
          </w:p>
          <w:p w:rsidR="0054730D" w:rsidRDefault="00246A86">
            <w:pPr>
              <w:spacing w:after="0" w:line="259" w:lineRule="auto"/>
              <w:ind w:left="77" w:right="0" w:firstLine="0"/>
              <w:jc w:val="left"/>
            </w:pPr>
            <w:r>
              <w:rPr>
                <w:sz w:val="16"/>
              </w:rPr>
              <w:t xml:space="preserve">panaszbejelntés </w:t>
            </w:r>
          </w:p>
          <w:p w:rsidR="0054730D" w:rsidRDefault="00246A86">
            <w:pPr>
              <w:spacing w:after="0" w:line="259" w:lineRule="auto"/>
              <w:ind w:left="125" w:right="0" w:firstLine="0"/>
              <w:jc w:val="left"/>
            </w:pPr>
            <w:r>
              <w:rPr>
                <w:sz w:val="16"/>
              </w:rPr>
              <w:t xml:space="preserve">időpontját (év, </w:t>
            </w:r>
          </w:p>
          <w:p w:rsidR="0054730D" w:rsidRDefault="00246A86">
            <w:pPr>
              <w:spacing w:after="0" w:line="239" w:lineRule="auto"/>
              <w:ind w:left="44" w:right="0" w:firstLine="0"/>
              <w:jc w:val="center"/>
            </w:pPr>
            <w:r>
              <w:rPr>
                <w:sz w:val="16"/>
              </w:rPr>
              <w:t xml:space="preserve">hónap, nap, óra); </w:t>
            </w:r>
          </w:p>
          <w:p w:rsidR="0054730D" w:rsidRDefault="00246A86">
            <w:pPr>
              <w:numPr>
                <w:ilvl w:val="0"/>
                <w:numId w:val="67"/>
              </w:numPr>
              <w:spacing w:after="0" w:line="259" w:lineRule="auto"/>
              <w:ind w:left="208" w:right="0" w:hanging="197"/>
              <w:jc w:val="center"/>
            </w:pPr>
            <w:r>
              <w:rPr>
                <w:sz w:val="16"/>
              </w:rPr>
              <w:t xml:space="preserve">a hiba </w:t>
            </w:r>
          </w:p>
          <w:p w:rsidR="0054730D" w:rsidRDefault="00246A86">
            <w:pPr>
              <w:spacing w:after="0" w:line="259" w:lineRule="auto"/>
              <w:ind w:left="6" w:right="0" w:firstLine="0"/>
              <w:jc w:val="center"/>
            </w:pPr>
            <w:r>
              <w:rPr>
                <w:sz w:val="16"/>
              </w:rPr>
              <w:t xml:space="preserve">okának </w:t>
            </w:r>
          </w:p>
          <w:p w:rsidR="0054730D" w:rsidRDefault="00246A86">
            <w:pPr>
              <w:spacing w:after="0" w:line="245" w:lineRule="auto"/>
              <w:ind w:left="0" w:right="0" w:firstLine="0"/>
              <w:jc w:val="center"/>
            </w:pPr>
            <w:r>
              <w:rPr>
                <w:sz w:val="16"/>
              </w:rPr>
              <w:t xml:space="preserve">behatárolására tett </w:t>
            </w:r>
          </w:p>
          <w:p w:rsidR="0054730D" w:rsidRDefault="00246A86">
            <w:pPr>
              <w:spacing w:after="0" w:line="239" w:lineRule="auto"/>
              <w:ind w:left="44" w:right="0" w:firstLine="0"/>
              <w:jc w:val="center"/>
            </w:pPr>
            <w:r>
              <w:rPr>
                <w:sz w:val="16"/>
              </w:rPr>
              <w:t xml:space="preserve">intézkedéseket és azok </w:t>
            </w:r>
          </w:p>
          <w:p w:rsidR="0054730D" w:rsidRDefault="00246A86">
            <w:pPr>
              <w:spacing w:after="0" w:line="259" w:lineRule="auto"/>
              <w:ind w:left="192" w:right="0" w:firstLine="0"/>
              <w:jc w:val="left"/>
            </w:pPr>
            <w:r>
              <w:rPr>
                <w:sz w:val="16"/>
              </w:rPr>
              <w:t xml:space="preserve">eredményét; </w:t>
            </w:r>
          </w:p>
          <w:p w:rsidR="0054730D" w:rsidRDefault="00246A86">
            <w:pPr>
              <w:numPr>
                <w:ilvl w:val="0"/>
                <w:numId w:val="67"/>
              </w:numPr>
              <w:spacing w:after="0" w:line="259" w:lineRule="auto"/>
              <w:ind w:left="208" w:right="0" w:hanging="197"/>
              <w:jc w:val="center"/>
            </w:pPr>
            <w:r>
              <w:rPr>
                <w:sz w:val="16"/>
              </w:rPr>
              <w:t xml:space="preserve">a hiba okát; </w:t>
            </w:r>
          </w:p>
          <w:p w:rsidR="0054730D" w:rsidRDefault="00246A86">
            <w:pPr>
              <w:numPr>
                <w:ilvl w:val="0"/>
                <w:numId w:val="67"/>
              </w:numPr>
              <w:spacing w:after="0" w:line="259" w:lineRule="auto"/>
              <w:ind w:left="208" w:right="0" w:hanging="197"/>
              <w:jc w:val="center"/>
            </w:pPr>
            <w:r>
              <w:rPr>
                <w:sz w:val="16"/>
              </w:rPr>
              <w:t xml:space="preserve">a </w:t>
            </w:r>
          </w:p>
          <w:p w:rsidR="0054730D" w:rsidRDefault="00246A86">
            <w:pPr>
              <w:spacing w:after="0" w:line="259" w:lineRule="auto"/>
              <w:ind w:left="216" w:right="0" w:firstLine="0"/>
              <w:jc w:val="left"/>
            </w:pPr>
            <w:r>
              <w:rPr>
                <w:sz w:val="16"/>
              </w:rPr>
              <w:t xml:space="preserve">hiba/panasz </w:t>
            </w:r>
          </w:p>
          <w:p w:rsidR="0054730D" w:rsidRDefault="00246A86">
            <w:pPr>
              <w:spacing w:after="0" w:line="245" w:lineRule="auto"/>
              <w:ind w:left="0" w:right="0" w:firstLine="0"/>
              <w:jc w:val="center"/>
            </w:pPr>
            <w:r>
              <w:rPr>
                <w:sz w:val="16"/>
              </w:rPr>
              <w:t xml:space="preserve">elhárításának módját és </w:t>
            </w:r>
          </w:p>
          <w:p w:rsidR="0054730D" w:rsidRDefault="00246A86">
            <w:pPr>
              <w:spacing w:after="0" w:line="259" w:lineRule="auto"/>
              <w:ind w:left="0" w:right="0" w:firstLine="0"/>
              <w:jc w:val="center"/>
            </w:pPr>
            <w:r>
              <w:rPr>
                <w:sz w:val="16"/>
              </w:rPr>
              <w:t xml:space="preserve">időpontját (év, hónap, nap, </w:t>
            </w:r>
          </w:p>
        </w:tc>
        <w:tc>
          <w:tcPr>
            <w:tcW w:w="1133" w:type="dxa"/>
            <w:tcBorders>
              <w:top w:val="single" w:sz="4" w:space="0" w:color="000000"/>
              <w:left w:val="single" w:sz="4" w:space="0" w:color="000000"/>
              <w:bottom w:val="single" w:sz="8" w:space="0" w:color="000000"/>
              <w:right w:val="single" w:sz="4" w:space="0" w:color="000000"/>
            </w:tcBorders>
          </w:tcPr>
          <w:p w:rsidR="0054730D" w:rsidRDefault="00246A86">
            <w:pPr>
              <w:spacing w:after="2206" w:line="259" w:lineRule="auto"/>
              <w:ind w:left="-6" w:right="0" w:firstLine="0"/>
              <w:jc w:val="left"/>
            </w:pPr>
            <w:r>
              <w:rPr>
                <w:sz w:val="16"/>
              </w:rPr>
              <w:t xml:space="preserve"> </w:t>
            </w:r>
          </w:p>
          <w:p w:rsidR="0054730D" w:rsidRDefault="00246A86">
            <w:pPr>
              <w:spacing w:after="0" w:line="259" w:lineRule="auto"/>
              <w:ind w:left="77" w:right="24" w:firstLine="0"/>
              <w:jc w:val="center"/>
            </w:pPr>
            <w:r>
              <w:rPr>
                <w:sz w:val="16"/>
              </w:rPr>
              <w:t xml:space="preserve">Fgyv tv. 17 §. és Eht. 141. §,  </w:t>
            </w:r>
          </w:p>
        </w:tc>
        <w:tc>
          <w:tcPr>
            <w:tcW w:w="1138" w:type="dxa"/>
            <w:tcBorders>
              <w:top w:val="single" w:sz="4" w:space="0" w:color="000000"/>
              <w:left w:val="single" w:sz="4" w:space="0" w:color="000000"/>
              <w:bottom w:val="single" w:sz="8" w:space="0" w:color="000000"/>
              <w:right w:val="single" w:sz="4" w:space="0" w:color="000000"/>
            </w:tcBorders>
            <w:vAlign w:val="center"/>
          </w:tcPr>
          <w:p w:rsidR="0054730D" w:rsidRDefault="00246A86">
            <w:pPr>
              <w:spacing w:after="0" w:line="259" w:lineRule="auto"/>
              <w:ind w:left="91" w:right="0" w:firstLine="0"/>
              <w:jc w:val="left"/>
            </w:pPr>
            <w:r>
              <w:rPr>
                <w:sz w:val="16"/>
              </w:rPr>
              <w:t xml:space="preserve">a szolgáltatás </w:t>
            </w:r>
          </w:p>
          <w:p w:rsidR="0054730D" w:rsidRDefault="00246A86">
            <w:pPr>
              <w:spacing w:after="0" w:line="239" w:lineRule="auto"/>
              <w:ind w:left="0" w:right="0" w:firstLine="0"/>
              <w:jc w:val="center"/>
            </w:pPr>
            <w:r>
              <w:rPr>
                <w:sz w:val="16"/>
              </w:rPr>
              <w:t xml:space="preserve">elérhetővé tétele az </w:t>
            </w:r>
          </w:p>
          <w:p w:rsidR="0054730D" w:rsidRDefault="00246A86">
            <w:pPr>
              <w:spacing w:after="0" w:line="259" w:lineRule="auto"/>
              <w:ind w:left="1" w:right="0" w:firstLine="0"/>
              <w:jc w:val="center"/>
            </w:pPr>
            <w:r>
              <w:rPr>
                <w:sz w:val="16"/>
              </w:rPr>
              <w:t xml:space="preserve">előfizetői </w:t>
            </w:r>
          </w:p>
          <w:p w:rsidR="0054730D" w:rsidRDefault="00246A86">
            <w:pPr>
              <w:spacing w:after="0" w:line="259" w:lineRule="auto"/>
              <w:ind w:left="0" w:right="3" w:firstLine="0"/>
              <w:jc w:val="center"/>
            </w:pPr>
            <w:r>
              <w:rPr>
                <w:sz w:val="16"/>
              </w:rPr>
              <w:t xml:space="preserve">szerződés </w:t>
            </w:r>
          </w:p>
          <w:p w:rsidR="0054730D" w:rsidRDefault="00246A86">
            <w:pPr>
              <w:spacing w:after="0" w:line="239" w:lineRule="auto"/>
              <w:ind w:left="0" w:right="0" w:firstLine="0"/>
              <w:jc w:val="center"/>
            </w:pPr>
            <w:r>
              <w:rPr>
                <w:sz w:val="16"/>
              </w:rPr>
              <w:t xml:space="preserve">figyelemmel kísérése a </w:t>
            </w:r>
          </w:p>
          <w:p w:rsidR="0054730D" w:rsidRDefault="00246A86">
            <w:pPr>
              <w:spacing w:line="239" w:lineRule="auto"/>
              <w:ind w:left="188" w:right="0" w:hanging="106"/>
              <w:jc w:val="left"/>
            </w:pPr>
            <w:r>
              <w:rPr>
                <w:sz w:val="16"/>
              </w:rPr>
              <w:t xml:space="preserve">szerződésszer ű teljesítés </w:t>
            </w:r>
          </w:p>
          <w:p w:rsidR="0054730D" w:rsidRDefault="00246A86">
            <w:pPr>
              <w:spacing w:after="0" w:line="259" w:lineRule="auto"/>
              <w:ind w:left="0" w:right="6" w:firstLine="0"/>
              <w:jc w:val="center"/>
            </w:pPr>
            <w:r>
              <w:rPr>
                <w:sz w:val="16"/>
              </w:rPr>
              <w:t xml:space="preserve">érdekében, </w:t>
            </w:r>
          </w:p>
          <w:p w:rsidR="0054730D" w:rsidRDefault="00246A86">
            <w:pPr>
              <w:spacing w:after="0" w:line="259" w:lineRule="auto"/>
              <w:ind w:left="96" w:right="0" w:firstLine="0"/>
              <w:jc w:val="left"/>
            </w:pPr>
            <w:r>
              <w:rPr>
                <w:sz w:val="16"/>
              </w:rPr>
              <w:t xml:space="preserve">hibaelhárítás, </w:t>
            </w:r>
          </w:p>
          <w:p w:rsidR="0054730D" w:rsidRDefault="00246A86">
            <w:pPr>
              <w:spacing w:line="239" w:lineRule="auto"/>
              <w:ind w:left="50" w:right="58" w:firstLine="0"/>
              <w:jc w:val="center"/>
            </w:pPr>
            <w:r>
              <w:rPr>
                <w:sz w:val="16"/>
              </w:rPr>
              <w:t xml:space="preserve">karbantartás/ a szerződés </w:t>
            </w:r>
          </w:p>
          <w:p w:rsidR="0054730D" w:rsidRDefault="00246A86">
            <w:pPr>
              <w:spacing w:after="0" w:line="259" w:lineRule="auto"/>
              <w:ind w:left="72" w:right="0" w:firstLine="0"/>
            </w:pPr>
            <w:r>
              <w:rPr>
                <w:sz w:val="16"/>
              </w:rPr>
              <w:t>megszűnéséig</w:t>
            </w:r>
          </w:p>
          <w:p w:rsidR="0054730D" w:rsidRDefault="00246A86">
            <w:pPr>
              <w:spacing w:after="0" w:line="259" w:lineRule="auto"/>
              <w:ind w:left="0" w:right="5" w:firstLine="0"/>
              <w:jc w:val="center"/>
            </w:pPr>
            <w:r>
              <w:rPr>
                <w:sz w:val="16"/>
              </w:rPr>
              <w:t xml:space="preserve">, illetve a </w:t>
            </w:r>
          </w:p>
          <w:p w:rsidR="0054730D" w:rsidRDefault="00246A86">
            <w:pPr>
              <w:spacing w:after="0" w:line="259" w:lineRule="auto"/>
              <w:ind w:left="86" w:right="0" w:firstLine="0"/>
              <w:jc w:val="left"/>
            </w:pPr>
            <w:r>
              <w:rPr>
                <w:sz w:val="16"/>
              </w:rPr>
              <w:t xml:space="preserve">Fgyv Tv és az </w:t>
            </w:r>
          </w:p>
          <w:p w:rsidR="0054730D" w:rsidRDefault="00246A86">
            <w:pPr>
              <w:spacing w:after="0" w:line="259" w:lineRule="auto"/>
              <w:ind w:left="0" w:right="0" w:firstLine="0"/>
              <w:jc w:val="center"/>
            </w:pPr>
            <w:r>
              <w:rPr>
                <w:sz w:val="16"/>
              </w:rPr>
              <w:t xml:space="preserve">Eht ban előírt ideig </w:t>
            </w:r>
          </w:p>
        </w:tc>
        <w:tc>
          <w:tcPr>
            <w:tcW w:w="989" w:type="dxa"/>
            <w:tcBorders>
              <w:top w:val="single" w:sz="4" w:space="0" w:color="000000"/>
              <w:left w:val="single" w:sz="4" w:space="0" w:color="000000"/>
              <w:bottom w:val="single" w:sz="8" w:space="0" w:color="000000"/>
              <w:right w:val="single" w:sz="4" w:space="0" w:color="000000"/>
            </w:tcBorders>
            <w:vAlign w:val="center"/>
          </w:tcPr>
          <w:p w:rsidR="0054730D" w:rsidRDefault="00246A86">
            <w:pPr>
              <w:spacing w:after="0" w:line="259" w:lineRule="auto"/>
              <w:ind w:left="72" w:right="0" w:firstLine="0"/>
            </w:pPr>
            <w:r>
              <w:rPr>
                <w:sz w:val="16"/>
              </w:rPr>
              <w:t xml:space="preserve">szerződéses </w:t>
            </w:r>
          </w:p>
          <w:p w:rsidR="0054730D" w:rsidRDefault="00246A86">
            <w:pPr>
              <w:spacing w:line="239" w:lineRule="auto"/>
              <w:ind w:left="0" w:right="0" w:firstLine="0"/>
              <w:jc w:val="center"/>
            </w:pPr>
            <w:r>
              <w:rPr>
                <w:sz w:val="16"/>
              </w:rPr>
              <w:t xml:space="preserve">jogviszonyb an álló </w:t>
            </w:r>
          </w:p>
          <w:p w:rsidR="0054730D" w:rsidRDefault="00246A86">
            <w:pPr>
              <w:spacing w:after="0" w:line="259" w:lineRule="auto"/>
              <w:ind w:left="0" w:right="0" w:firstLine="0"/>
              <w:jc w:val="center"/>
            </w:pPr>
            <w:r>
              <w:rPr>
                <w:sz w:val="16"/>
              </w:rPr>
              <w:t xml:space="preserve">természetes előfizetők,  </w:t>
            </w:r>
          </w:p>
        </w:tc>
        <w:tc>
          <w:tcPr>
            <w:tcW w:w="821" w:type="dxa"/>
            <w:tcBorders>
              <w:top w:val="single" w:sz="4" w:space="0" w:color="000000"/>
              <w:left w:val="single" w:sz="4" w:space="0" w:color="000000"/>
              <w:bottom w:val="single" w:sz="8" w:space="0" w:color="000000"/>
              <w:right w:val="single" w:sz="4" w:space="0" w:color="000000"/>
            </w:tcBorders>
            <w:vAlign w:val="center"/>
          </w:tcPr>
          <w:p w:rsidR="0054730D" w:rsidRDefault="00246A86">
            <w:pPr>
              <w:spacing w:after="0" w:line="259" w:lineRule="auto"/>
              <w:ind w:left="144" w:right="0" w:firstLine="0"/>
              <w:jc w:val="left"/>
            </w:pPr>
            <w:r>
              <w:rPr>
                <w:sz w:val="16"/>
              </w:rPr>
              <w:t xml:space="preserve">nincsen </w:t>
            </w:r>
          </w:p>
        </w:tc>
        <w:tc>
          <w:tcPr>
            <w:tcW w:w="869" w:type="dxa"/>
            <w:tcBorders>
              <w:top w:val="single" w:sz="4" w:space="0" w:color="000000"/>
              <w:left w:val="single" w:sz="4" w:space="0" w:color="000000"/>
              <w:bottom w:val="single" w:sz="8" w:space="0" w:color="000000"/>
              <w:right w:val="single" w:sz="4" w:space="0" w:color="000000"/>
            </w:tcBorders>
            <w:vAlign w:val="center"/>
          </w:tcPr>
          <w:p w:rsidR="0054730D" w:rsidRDefault="00246A86">
            <w:pPr>
              <w:spacing w:after="0" w:line="259" w:lineRule="auto"/>
              <w:ind w:left="0" w:right="2" w:firstLine="0"/>
              <w:jc w:val="center"/>
            </w:pPr>
            <w:r>
              <w:rPr>
                <w:sz w:val="16"/>
              </w:rPr>
              <w:t xml:space="preserve">nincs </w:t>
            </w:r>
          </w:p>
        </w:tc>
        <w:tc>
          <w:tcPr>
            <w:tcW w:w="1003" w:type="dxa"/>
            <w:tcBorders>
              <w:top w:val="single" w:sz="4" w:space="0" w:color="000000"/>
              <w:left w:val="single" w:sz="4" w:space="0" w:color="000000"/>
              <w:bottom w:val="single" w:sz="8" w:space="0" w:color="000000"/>
              <w:right w:val="single" w:sz="4" w:space="0" w:color="000000"/>
            </w:tcBorders>
            <w:vAlign w:val="center"/>
          </w:tcPr>
          <w:p w:rsidR="0054730D" w:rsidRDefault="00246A86">
            <w:pPr>
              <w:spacing w:after="0" w:line="259" w:lineRule="auto"/>
              <w:ind w:left="0" w:right="3" w:firstLine="0"/>
              <w:jc w:val="center"/>
            </w:pPr>
            <w:r>
              <w:rPr>
                <w:sz w:val="16"/>
              </w:rPr>
              <w:t xml:space="preserve">szerződés </w:t>
            </w:r>
          </w:p>
          <w:p w:rsidR="0054730D" w:rsidRDefault="00246A86">
            <w:pPr>
              <w:spacing w:after="0" w:line="239" w:lineRule="auto"/>
              <w:ind w:left="159" w:right="35" w:hanging="53"/>
              <w:jc w:val="left"/>
            </w:pPr>
            <w:r>
              <w:rPr>
                <w:sz w:val="16"/>
              </w:rPr>
              <w:t xml:space="preserve">megszűnés e illetve a </w:t>
            </w:r>
          </w:p>
          <w:p w:rsidR="0054730D" w:rsidRDefault="00246A86">
            <w:pPr>
              <w:spacing w:after="0" w:line="259" w:lineRule="auto"/>
              <w:ind w:left="86" w:right="0" w:firstLine="0"/>
              <w:jc w:val="left"/>
            </w:pPr>
            <w:r>
              <w:rPr>
                <w:sz w:val="16"/>
              </w:rPr>
              <w:t xml:space="preserve">Fgyv Tv 17. </w:t>
            </w:r>
          </w:p>
          <w:p w:rsidR="0054730D" w:rsidRDefault="00246A86">
            <w:pPr>
              <w:spacing w:after="0" w:line="245" w:lineRule="auto"/>
              <w:ind w:left="77" w:right="0" w:firstLine="29"/>
              <w:jc w:val="left"/>
            </w:pPr>
            <w:r>
              <w:rPr>
                <w:sz w:val="16"/>
              </w:rPr>
              <w:t xml:space="preserve">§, valamint az Eht. 141. </w:t>
            </w:r>
          </w:p>
          <w:p w:rsidR="0054730D" w:rsidRDefault="00246A86">
            <w:pPr>
              <w:spacing w:after="0" w:line="259" w:lineRule="auto"/>
              <w:ind w:left="96" w:right="0" w:firstLine="158"/>
              <w:jc w:val="left"/>
            </w:pPr>
            <w:r>
              <w:rPr>
                <w:sz w:val="16"/>
              </w:rPr>
              <w:t xml:space="preserve">§ előírt elévülési időtartamig </w:t>
            </w:r>
          </w:p>
        </w:tc>
        <w:tc>
          <w:tcPr>
            <w:tcW w:w="1133" w:type="dxa"/>
            <w:tcBorders>
              <w:top w:val="single" w:sz="4" w:space="0" w:color="000000"/>
              <w:left w:val="single" w:sz="4" w:space="0" w:color="000000"/>
              <w:bottom w:val="single" w:sz="8" w:space="0" w:color="000000"/>
              <w:right w:val="single" w:sz="4" w:space="0" w:color="000000"/>
            </w:tcBorders>
            <w:vAlign w:val="center"/>
          </w:tcPr>
          <w:p w:rsidR="0054730D" w:rsidRDefault="00246A86">
            <w:pPr>
              <w:spacing w:after="0" w:line="259" w:lineRule="auto"/>
              <w:ind w:left="5" w:right="0" w:firstLine="0"/>
              <w:jc w:val="center"/>
            </w:pPr>
            <w:r>
              <w:rPr>
                <w:sz w:val="16"/>
              </w:rPr>
              <w:t xml:space="preserve">lsd külön </w:t>
            </w:r>
          </w:p>
          <w:p w:rsidR="0054730D" w:rsidRDefault="00246A86">
            <w:pPr>
              <w:spacing w:after="0" w:line="259" w:lineRule="auto"/>
              <w:ind w:left="5" w:right="0" w:firstLine="0"/>
              <w:jc w:val="center"/>
            </w:pPr>
            <w:r>
              <w:rPr>
                <w:sz w:val="16"/>
              </w:rPr>
              <w:t xml:space="preserve">pontban </w:t>
            </w:r>
          </w:p>
        </w:tc>
      </w:tr>
    </w:tbl>
    <w:p w:rsidR="0054730D" w:rsidRDefault="00246A86">
      <w:pPr>
        <w:spacing w:after="47" w:line="259" w:lineRule="auto"/>
        <w:ind w:left="12" w:right="0" w:firstLine="0"/>
        <w:jc w:val="left"/>
      </w:pPr>
      <w:r>
        <w:rPr>
          <w:rFonts w:ascii="Calibri" w:eastAsia="Calibri" w:hAnsi="Calibri" w:cs="Calibri"/>
          <w:noProof/>
          <w:sz w:val="22"/>
        </w:rPr>
        <mc:AlternateContent>
          <mc:Choice Requires="wpg">
            <w:drawing>
              <wp:inline distT="0" distB="0" distL="0" distR="0">
                <wp:extent cx="5492496" cy="3261361"/>
                <wp:effectExtent l="0" t="0" r="0" b="0"/>
                <wp:docPr id="46529" name="Group 46529"/>
                <wp:cNvGraphicFramePr/>
                <a:graphic xmlns:a="http://schemas.openxmlformats.org/drawingml/2006/main">
                  <a:graphicData uri="http://schemas.microsoft.com/office/word/2010/wordprocessingGroup">
                    <wpg:wgp>
                      <wpg:cNvGrpSpPr/>
                      <wpg:grpSpPr>
                        <a:xfrm>
                          <a:off x="0" y="0"/>
                          <a:ext cx="5492496" cy="3261361"/>
                          <a:chOff x="0" y="0"/>
                          <a:chExt cx="5492496" cy="3261361"/>
                        </a:xfrm>
                      </wpg:grpSpPr>
                      <wps:wsp>
                        <wps:cNvPr id="6090" name="Rectangle 6090"/>
                        <wps:cNvSpPr/>
                        <wps:spPr>
                          <a:xfrm>
                            <a:off x="478536" y="23673"/>
                            <a:ext cx="325211" cy="129923"/>
                          </a:xfrm>
                          <a:prstGeom prst="rect">
                            <a:avLst/>
                          </a:prstGeom>
                          <a:ln>
                            <a:noFill/>
                          </a:ln>
                        </wps:spPr>
                        <wps:txbx>
                          <w:txbxContent>
                            <w:p w:rsidR="0054730D" w:rsidRDefault="00246A86">
                              <w:pPr>
                                <w:spacing w:after="160" w:line="259" w:lineRule="auto"/>
                                <w:ind w:left="0" w:right="0" w:firstLine="0"/>
                                <w:jc w:val="left"/>
                              </w:pPr>
                              <w:r>
                                <w:rPr>
                                  <w:sz w:val="16"/>
                                </w:rPr>
                                <w:t xml:space="preserve">óra), </w:t>
                              </w:r>
                            </w:p>
                          </w:txbxContent>
                        </wps:txbx>
                        <wps:bodyPr horzOverflow="overflow" vert="horz" lIns="0" tIns="0" rIns="0" bIns="0" rtlCol="0">
                          <a:noAutofit/>
                        </wps:bodyPr>
                      </wps:wsp>
                      <wps:wsp>
                        <wps:cNvPr id="6091" name="Rectangle 6091"/>
                        <wps:cNvSpPr/>
                        <wps:spPr>
                          <a:xfrm>
                            <a:off x="320040" y="145593"/>
                            <a:ext cx="746207" cy="129923"/>
                          </a:xfrm>
                          <a:prstGeom prst="rect">
                            <a:avLst/>
                          </a:prstGeom>
                          <a:ln>
                            <a:noFill/>
                          </a:ln>
                        </wps:spPr>
                        <wps:txbx>
                          <w:txbxContent>
                            <w:p w:rsidR="0054730D" w:rsidRDefault="00246A86">
                              <w:pPr>
                                <w:spacing w:after="160" w:line="259" w:lineRule="auto"/>
                                <w:ind w:left="0" w:right="0" w:firstLine="0"/>
                                <w:jc w:val="left"/>
                              </w:pPr>
                              <w:r>
                                <w:rPr>
                                  <w:sz w:val="16"/>
                                </w:rPr>
                                <w:t xml:space="preserve">eredményét </w:t>
                              </w:r>
                            </w:p>
                          </w:txbxContent>
                        </wps:txbx>
                        <wps:bodyPr horzOverflow="overflow" vert="horz" lIns="0" tIns="0" rIns="0" bIns="0" rtlCol="0">
                          <a:noAutofit/>
                        </wps:bodyPr>
                      </wps:wsp>
                      <wps:wsp>
                        <wps:cNvPr id="46296" name="Rectangle 46296"/>
                        <wps:cNvSpPr/>
                        <wps:spPr>
                          <a:xfrm>
                            <a:off x="274225" y="270561"/>
                            <a:ext cx="880519" cy="129923"/>
                          </a:xfrm>
                          <a:prstGeom prst="rect">
                            <a:avLst/>
                          </a:prstGeom>
                          <a:ln>
                            <a:noFill/>
                          </a:ln>
                        </wps:spPr>
                        <wps:txbx>
                          <w:txbxContent>
                            <w:p w:rsidR="0054730D" w:rsidRDefault="00246A86">
                              <w:pPr>
                                <w:spacing w:after="160" w:line="259" w:lineRule="auto"/>
                                <w:ind w:left="0" w:right="0" w:firstLine="0"/>
                                <w:jc w:val="left"/>
                              </w:pPr>
                              <w:r>
                                <w:rPr>
                                  <w:sz w:val="16"/>
                                </w:rPr>
                                <w:t>eredménytelen</w:t>
                              </w:r>
                            </w:p>
                          </w:txbxContent>
                        </wps:txbx>
                        <wps:bodyPr horzOverflow="overflow" vert="horz" lIns="0" tIns="0" rIns="0" bIns="0" rtlCol="0">
                          <a:noAutofit/>
                        </wps:bodyPr>
                      </wps:wsp>
                      <wps:wsp>
                        <wps:cNvPr id="46295" name="Rectangle 46295"/>
                        <wps:cNvSpPr/>
                        <wps:spPr>
                          <a:xfrm>
                            <a:off x="234696" y="270561"/>
                            <a:ext cx="51237" cy="129923"/>
                          </a:xfrm>
                          <a:prstGeom prst="rect">
                            <a:avLst/>
                          </a:prstGeom>
                          <a:ln>
                            <a:noFill/>
                          </a:ln>
                        </wps:spPr>
                        <wps:txbx>
                          <w:txbxContent>
                            <w:p w:rsidR="0054730D" w:rsidRDefault="00246A86">
                              <w:pPr>
                                <w:spacing w:after="160" w:line="259" w:lineRule="auto"/>
                                <w:ind w:left="0" w:right="0" w:firstLine="0"/>
                                <w:jc w:val="left"/>
                              </w:pPr>
                              <w:r>
                                <w:rPr>
                                  <w:sz w:val="16"/>
                                </w:rPr>
                                <w:t>(</w:t>
                              </w:r>
                            </w:p>
                          </w:txbxContent>
                        </wps:txbx>
                        <wps:bodyPr horzOverflow="overflow" vert="horz" lIns="0" tIns="0" rIns="0" bIns="0" rtlCol="0">
                          <a:noAutofit/>
                        </wps:bodyPr>
                      </wps:wsp>
                      <wps:wsp>
                        <wps:cNvPr id="6093" name="Rectangle 6093"/>
                        <wps:cNvSpPr/>
                        <wps:spPr>
                          <a:xfrm>
                            <a:off x="249936" y="392481"/>
                            <a:ext cx="936571" cy="129923"/>
                          </a:xfrm>
                          <a:prstGeom prst="rect">
                            <a:avLst/>
                          </a:prstGeom>
                          <a:ln>
                            <a:noFill/>
                          </a:ln>
                        </wps:spPr>
                        <wps:txbx>
                          <w:txbxContent>
                            <w:p w:rsidR="0054730D" w:rsidRDefault="00246A86">
                              <w:pPr>
                                <w:spacing w:after="160" w:line="259" w:lineRule="auto"/>
                                <w:ind w:left="0" w:right="0" w:firstLine="0"/>
                                <w:jc w:val="left"/>
                              </w:pPr>
                              <w:r>
                                <w:rPr>
                                  <w:sz w:val="16"/>
                                </w:rPr>
                                <w:t xml:space="preserve">ségét és annak </w:t>
                              </w:r>
                            </w:p>
                          </w:txbxContent>
                        </wps:txbx>
                        <wps:bodyPr horzOverflow="overflow" vert="horz" lIns="0" tIns="0" rIns="0" bIns="0" rtlCol="0">
                          <a:noAutofit/>
                        </wps:bodyPr>
                      </wps:wsp>
                      <wps:wsp>
                        <wps:cNvPr id="6094" name="Rectangle 6094"/>
                        <wps:cNvSpPr/>
                        <wps:spPr>
                          <a:xfrm>
                            <a:off x="451104" y="514400"/>
                            <a:ext cx="72641" cy="129923"/>
                          </a:xfrm>
                          <a:prstGeom prst="rect">
                            <a:avLst/>
                          </a:prstGeom>
                          <a:ln>
                            <a:noFill/>
                          </a:ln>
                        </wps:spPr>
                        <wps:txbx>
                          <w:txbxContent>
                            <w:p w:rsidR="0054730D" w:rsidRDefault="00246A86">
                              <w:pPr>
                                <w:spacing w:after="160" w:line="259" w:lineRule="auto"/>
                                <w:ind w:left="0" w:right="0" w:firstLine="0"/>
                                <w:jc w:val="left"/>
                              </w:pPr>
                              <w:r>
                                <w:rPr>
                                  <w:sz w:val="16"/>
                                </w:rPr>
                                <w:t>o</w:t>
                              </w:r>
                            </w:p>
                          </w:txbxContent>
                        </wps:txbx>
                        <wps:bodyPr horzOverflow="overflow" vert="horz" lIns="0" tIns="0" rIns="0" bIns="0" rtlCol="0">
                          <a:noAutofit/>
                        </wps:bodyPr>
                      </wps:wsp>
                      <wps:wsp>
                        <wps:cNvPr id="6095" name="Rectangle 6095"/>
                        <wps:cNvSpPr/>
                        <wps:spPr>
                          <a:xfrm>
                            <a:off x="505968" y="514400"/>
                            <a:ext cx="278256" cy="129923"/>
                          </a:xfrm>
                          <a:prstGeom prst="rect">
                            <a:avLst/>
                          </a:prstGeom>
                          <a:ln>
                            <a:noFill/>
                          </a:ln>
                        </wps:spPr>
                        <wps:txbx>
                          <w:txbxContent>
                            <w:p w:rsidR="0054730D" w:rsidRDefault="00246A86">
                              <w:pPr>
                                <w:spacing w:after="160" w:line="259" w:lineRule="auto"/>
                                <w:ind w:left="0" w:right="0" w:firstLine="0"/>
                                <w:jc w:val="left"/>
                              </w:pPr>
                              <w:r>
                                <w:rPr>
                                  <w:sz w:val="16"/>
                                </w:rPr>
                                <w:t>kát);</w:t>
                              </w:r>
                            </w:p>
                          </w:txbxContent>
                        </wps:txbx>
                        <wps:bodyPr horzOverflow="overflow" vert="horz" lIns="0" tIns="0" rIns="0" bIns="0" rtlCol="0">
                          <a:noAutofit/>
                        </wps:bodyPr>
                      </wps:wsp>
                      <wps:wsp>
                        <wps:cNvPr id="6096" name="Rectangle 6096"/>
                        <wps:cNvSpPr/>
                        <wps:spPr>
                          <a:xfrm>
                            <a:off x="719328" y="514400"/>
                            <a:ext cx="41872" cy="129923"/>
                          </a:xfrm>
                          <a:prstGeom prst="rect">
                            <a:avLst/>
                          </a:prstGeom>
                          <a:ln>
                            <a:noFill/>
                          </a:ln>
                        </wps:spPr>
                        <wps:txbx>
                          <w:txbxContent>
                            <w:p w:rsidR="0054730D" w:rsidRDefault="00246A86">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6097" name="Rectangle 6097"/>
                        <wps:cNvSpPr/>
                        <wps:spPr>
                          <a:xfrm>
                            <a:off x="271272" y="636320"/>
                            <a:ext cx="879448" cy="129923"/>
                          </a:xfrm>
                          <a:prstGeom prst="rect">
                            <a:avLst/>
                          </a:prstGeom>
                          <a:ln>
                            <a:noFill/>
                          </a:ln>
                        </wps:spPr>
                        <wps:txbx>
                          <w:txbxContent>
                            <w:p w:rsidR="0054730D" w:rsidRDefault="00246A86">
                              <w:pPr>
                                <w:spacing w:after="160" w:line="259" w:lineRule="auto"/>
                                <w:ind w:left="0" w:right="0" w:firstLine="0"/>
                                <w:jc w:val="left"/>
                              </w:pPr>
                              <w:r>
                                <w:rPr>
                                  <w:sz w:val="16"/>
                                </w:rPr>
                                <w:t xml:space="preserve">h) az előfizető </w:t>
                              </w:r>
                            </w:p>
                          </w:txbxContent>
                        </wps:txbx>
                        <wps:bodyPr horzOverflow="overflow" vert="horz" lIns="0" tIns="0" rIns="0" bIns="0" rtlCol="0">
                          <a:noAutofit/>
                        </wps:bodyPr>
                      </wps:wsp>
                      <wps:wsp>
                        <wps:cNvPr id="6098" name="Rectangle 6098"/>
                        <wps:cNvSpPr/>
                        <wps:spPr>
                          <a:xfrm>
                            <a:off x="289560" y="761288"/>
                            <a:ext cx="827275" cy="129923"/>
                          </a:xfrm>
                          <a:prstGeom prst="rect">
                            <a:avLst/>
                          </a:prstGeom>
                          <a:ln>
                            <a:noFill/>
                          </a:ln>
                        </wps:spPr>
                        <wps:txbx>
                          <w:txbxContent>
                            <w:p w:rsidR="0054730D" w:rsidRDefault="00246A86">
                              <w:pPr>
                                <w:spacing w:after="160" w:line="259" w:lineRule="auto"/>
                                <w:ind w:left="0" w:right="0" w:firstLine="0"/>
                                <w:jc w:val="left"/>
                              </w:pPr>
                              <w:r>
                                <w:rPr>
                                  <w:sz w:val="16"/>
                                </w:rPr>
                                <w:t xml:space="preserve">értesítésének </w:t>
                              </w:r>
                            </w:p>
                          </w:txbxContent>
                        </wps:txbx>
                        <wps:bodyPr horzOverflow="overflow" vert="horz" lIns="0" tIns="0" rIns="0" bIns="0" rtlCol="0">
                          <a:noAutofit/>
                        </wps:bodyPr>
                      </wps:wsp>
                      <wps:wsp>
                        <wps:cNvPr id="6099" name="Rectangle 6099"/>
                        <wps:cNvSpPr/>
                        <wps:spPr>
                          <a:xfrm>
                            <a:off x="365760" y="883208"/>
                            <a:ext cx="628884" cy="129923"/>
                          </a:xfrm>
                          <a:prstGeom prst="rect">
                            <a:avLst/>
                          </a:prstGeom>
                          <a:ln>
                            <a:noFill/>
                          </a:ln>
                        </wps:spPr>
                        <wps:txbx>
                          <w:txbxContent>
                            <w:p w:rsidR="0054730D" w:rsidRDefault="00246A86">
                              <w:pPr>
                                <w:spacing w:after="160" w:line="259" w:lineRule="auto"/>
                                <w:ind w:left="0" w:right="0" w:firstLine="0"/>
                                <w:jc w:val="left"/>
                              </w:pPr>
                              <w:r>
                                <w:rPr>
                                  <w:sz w:val="16"/>
                                </w:rPr>
                                <w:t xml:space="preserve">módját és </w:t>
                              </w:r>
                            </w:p>
                          </w:txbxContent>
                        </wps:txbx>
                        <wps:bodyPr horzOverflow="overflow" vert="horz" lIns="0" tIns="0" rIns="0" bIns="0" rtlCol="0">
                          <a:noAutofit/>
                        </wps:bodyPr>
                      </wps:wsp>
                      <wps:wsp>
                        <wps:cNvPr id="6100" name="Rectangle 6100"/>
                        <wps:cNvSpPr/>
                        <wps:spPr>
                          <a:xfrm>
                            <a:off x="344424" y="1005128"/>
                            <a:ext cx="681191" cy="129923"/>
                          </a:xfrm>
                          <a:prstGeom prst="rect">
                            <a:avLst/>
                          </a:prstGeom>
                          <a:ln>
                            <a:noFill/>
                          </a:ln>
                        </wps:spPr>
                        <wps:txbx>
                          <w:txbxContent>
                            <w:p w:rsidR="0054730D" w:rsidRDefault="00246A86">
                              <w:pPr>
                                <w:spacing w:after="160" w:line="259" w:lineRule="auto"/>
                                <w:ind w:left="0" w:right="0" w:firstLine="0"/>
                                <w:jc w:val="left"/>
                              </w:pPr>
                              <w:r>
                                <w:rPr>
                                  <w:sz w:val="16"/>
                                </w:rPr>
                                <w:t xml:space="preserve">időpontját, </w:t>
                              </w:r>
                            </w:p>
                          </w:txbxContent>
                        </wps:txbx>
                        <wps:bodyPr horzOverflow="overflow" vert="horz" lIns="0" tIns="0" rIns="0" bIns="0" rtlCol="0">
                          <a:noAutofit/>
                        </wps:bodyPr>
                      </wps:wsp>
                      <wps:wsp>
                        <wps:cNvPr id="6101" name="Rectangle 6101"/>
                        <wps:cNvSpPr/>
                        <wps:spPr>
                          <a:xfrm>
                            <a:off x="310896" y="1127048"/>
                            <a:ext cx="774969" cy="129923"/>
                          </a:xfrm>
                          <a:prstGeom prst="rect">
                            <a:avLst/>
                          </a:prstGeom>
                          <a:ln>
                            <a:noFill/>
                          </a:ln>
                        </wps:spPr>
                        <wps:txbx>
                          <w:txbxContent>
                            <w:p w:rsidR="0054730D" w:rsidRDefault="00246A86">
                              <w:pPr>
                                <w:spacing w:after="160" w:line="259" w:lineRule="auto"/>
                                <w:ind w:left="0" w:right="0" w:firstLine="0"/>
                                <w:jc w:val="left"/>
                              </w:pPr>
                              <w:r>
                                <w:rPr>
                                  <w:sz w:val="16"/>
                                </w:rPr>
                                <w:t xml:space="preserve">ezen belül is </w:t>
                              </w:r>
                            </w:p>
                          </w:txbxContent>
                        </wps:txbx>
                        <wps:bodyPr horzOverflow="overflow" vert="horz" lIns="0" tIns="0" rIns="0" bIns="0" rtlCol="0">
                          <a:noAutofit/>
                        </wps:bodyPr>
                      </wps:wsp>
                      <wps:wsp>
                        <wps:cNvPr id="6102" name="Rectangle 6102"/>
                        <wps:cNvSpPr/>
                        <wps:spPr>
                          <a:xfrm>
                            <a:off x="295656" y="1252016"/>
                            <a:ext cx="814968" cy="129923"/>
                          </a:xfrm>
                          <a:prstGeom prst="rect">
                            <a:avLst/>
                          </a:prstGeom>
                          <a:ln>
                            <a:noFill/>
                          </a:ln>
                        </wps:spPr>
                        <wps:txbx>
                          <w:txbxContent>
                            <w:p w:rsidR="0054730D" w:rsidRDefault="00246A86">
                              <w:pPr>
                                <w:spacing w:after="160" w:line="259" w:lineRule="auto"/>
                                <w:ind w:left="0" w:right="0" w:firstLine="0"/>
                                <w:jc w:val="left"/>
                              </w:pPr>
                              <w:r>
                                <w:rPr>
                                  <w:sz w:val="16"/>
                                </w:rPr>
                                <w:t xml:space="preserve">különösen az </w:t>
                              </w:r>
                            </w:p>
                          </w:txbxContent>
                        </wps:txbx>
                        <wps:bodyPr horzOverflow="overflow" vert="horz" lIns="0" tIns="0" rIns="0" bIns="0" rtlCol="0">
                          <a:noAutofit/>
                        </wps:bodyPr>
                      </wps:wsp>
                      <wps:wsp>
                        <wps:cNvPr id="6103" name="Rectangle 6103"/>
                        <wps:cNvSpPr/>
                        <wps:spPr>
                          <a:xfrm>
                            <a:off x="399288" y="1373936"/>
                            <a:ext cx="539655" cy="129923"/>
                          </a:xfrm>
                          <a:prstGeom prst="rect">
                            <a:avLst/>
                          </a:prstGeom>
                          <a:ln>
                            <a:noFill/>
                          </a:ln>
                        </wps:spPr>
                        <wps:txbx>
                          <w:txbxContent>
                            <w:p w:rsidR="0054730D" w:rsidRDefault="00246A86">
                              <w:pPr>
                                <w:spacing w:after="160" w:line="259" w:lineRule="auto"/>
                                <w:ind w:left="0" w:right="0" w:firstLine="0"/>
                                <w:jc w:val="left"/>
                              </w:pPr>
                              <w:r>
                                <w:rPr>
                                  <w:sz w:val="16"/>
                                </w:rPr>
                                <w:t xml:space="preserve">előfizető </w:t>
                              </w:r>
                            </w:p>
                          </w:txbxContent>
                        </wps:txbx>
                        <wps:bodyPr horzOverflow="overflow" vert="horz" lIns="0" tIns="0" rIns="0" bIns="0" rtlCol="0">
                          <a:noAutofit/>
                        </wps:bodyPr>
                      </wps:wsp>
                      <wps:wsp>
                        <wps:cNvPr id="6104" name="Rectangle 6104"/>
                        <wps:cNvSpPr/>
                        <wps:spPr>
                          <a:xfrm>
                            <a:off x="249936" y="1495855"/>
                            <a:ext cx="932691" cy="129923"/>
                          </a:xfrm>
                          <a:prstGeom prst="rect">
                            <a:avLst/>
                          </a:prstGeom>
                          <a:ln>
                            <a:noFill/>
                          </a:ln>
                        </wps:spPr>
                        <wps:txbx>
                          <w:txbxContent>
                            <w:p w:rsidR="0054730D" w:rsidRDefault="00246A86">
                              <w:pPr>
                                <w:spacing w:after="160" w:line="259" w:lineRule="auto"/>
                                <w:ind w:left="0" w:right="0" w:firstLine="0"/>
                                <w:jc w:val="left"/>
                              </w:pPr>
                              <w:r>
                                <w:rPr>
                                  <w:sz w:val="16"/>
                                </w:rPr>
                                <w:t xml:space="preserve">bejelentésének </w:t>
                              </w:r>
                            </w:p>
                          </w:txbxContent>
                        </wps:txbx>
                        <wps:bodyPr horzOverflow="overflow" vert="horz" lIns="0" tIns="0" rIns="0" bIns="0" rtlCol="0">
                          <a:noAutofit/>
                        </wps:bodyPr>
                      </wps:wsp>
                      <wps:wsp>
                        <wps:cNvPr id="6105" name="Rectangle 6105"/>
                        <wps:cNvSpPr/>
                        <wps:spPr>
                          <a:xfrm>
                            <a:off x="231648" y="1617775"/>
                            <a:ext cx="934564" cy="129923"/>
                          </a:xfrm>
                          <a:prstGeom prst="rect">
                            <a:avLst/>
                          </a:prstGeom>
                          <a:ln>
                            <a:noFill/>
                          </a:ln>
                        </wps:spPr>
                        <wps:txbx>
                          <w:txbxContent>
                            <w:p w:rsidR="0054730D" w:rsidRDefault="00246A86">
                              <w:pPr>
                                <w:spacing w:after="160" w:line="259" w:lineRule="auto"/>
                                <w:ind w:left="0" w:right="0" w:firstLine="0"/>
                                <w:jc w:val="left"/>
                              </w:pPr>
                              <w:r>
                                <w:rPr>
                                  <w:sz w:val="16"/>
                                </w:rPr>
                                <w:t>visszaigazolásár</w:t>
                              </w:r>
                            </w:p>
                          </w:txbxContent>
                        </wps:txbx>
                        <wps:bodyPr horzOverflow="overflow" vert="horz" lIns="0" tIns="0" rIns="0" bIns="0" rtlCol="0">
                          <a:noAutofit/>
                        </wps:bodyPr>
                      </wps:wsp>
                      <wps:wsp>
                        <wps:cNvPr id="6106" name="Rectangle 6106"/>
                        <wps:cNvSpPr/>
                        <wps:spPr>
                          <a:xfrm>
                            <a:off x="283464" y="1739695"/>
                            <a:ext cx="843328" cy="129923"/>
                          </a:xfrm>
                          <a:prstGeom prst="rect">
                            <a:avLst/>
                          </a:prstGeom>
                          <a:ln>
                            <a:noFill/>
                          </a:ln>
                        </wps:spPr>
                        <wps:txbx>
                          <w:txbxContent>
                            <w:p w:rsidR="0054730D" w:rsidRDefault="00246A86">
                              <w:pPr>
                                <w:spacing w:after="160" w:line="259" w:lineRule="auto"/>
                                <w:ind w:left="0" w:right="0" w:firstLine="0"/>
                                <w:jc w:val="left"/>
                              </w:pPr>
                              <w:r>
                                <w:rPr>
                                  <w:sz w:val="16"/>
                                </w:rPr>
                                <w:t xml:space="preserve">ól, valamint a </w:t>
                              </w:r>
                            </w:p>
                          </w:txbxContent>
                        </wps:txbx>
                        <wps:bodyPr horzOverflow="overflow" vert="horz" lIns="0" tIns="0" rIns="0" bIns="0" rtlCol="0">
                          <a:noAutofit/>
                        </wps:bodyPr>
                      </wps:wsp>
                      <wps:wsp>
                        <wps:cNvPr id="6107" name="Rectangle 6107"/>
                        <wps:cNvSpPr/>
                        <wps:spPr>
                          <a:xfrm>
                            <a:off x="338328" y="1864663"/>
                            <a:ext cx="697913" cy="129923"/>
                          </a:xfrm>
                          <a:prstGeom prst="rect">
                            <a:avLst/>
                          </a:prstGeom>
                          <a:ln>
                            <a:noFill/>
                          </a:ln>
                        </wps:spPr>
                        <wps:txbx>
                          <w:txbxContent>
                            <w:p w:rsidR="0054730D" w:rsidRDefault="00246A86">
                              <w:pPr>
                                <w:spacing w:after="160" w:line="259" w:lineRule="auto"/>
                                <w:ind w:left="0" w:right="0" w:firstLine="0"/>
                                <w:jc w:val="left"/>
                              </w:pPr>
                              <w:r>
                                <w:rPr>
                                  <w:sz w:val="16"/>
                                </w:rPr>
                                <w:t xml:space="preserve">g) pontban </w:t>
                              </w:r>
                            </w:p>
                          </w:txbxContent>
                        </wps:txbx>
                        <wps:bodyPr horzOverflow="overflow" vert="horz" lIns="0" tIns="0" rIns="0" bIns="0" rtlCol="0">
                          <a:noAutofit/>
                        </wps:bodyPr>
                      </wps:wsp>
                      <wps:wsp>
                        <wps:cNvPr id="6108" name="Rectangle 6108"/>
                        <wps:cNvSpPr/>
                        <wps:spPr>
                          <a:xfrm>
                            <a:off x="338328" y="1986583"/>
                            <a:ext cx="697378" cy="129923"/>
                          </a:xfrm>
                          <a:prstGeom prst="rect">
                            <a:avLst/>
                          </a:prstGeom>
                          <a:ln>
                            <a:noFill/>
                          </a:ln>
                        </wps:spPr>
                        <wps:txbx>
                          <w:txbxContent>
                            <w:p w:rsidR="0054730D" w:rsidRDefault="00246A86">
                              <w:pPr>
                                <w:spacing w:after="160" w:line="259" w:lineRule="auto"/>
                                <w:ind w:left="0" w:right="0" w:firstLine="0"/>
                                <w:jc w:val="left"/>
                              </w:pPr>
                              <w:r>
                                <w:rPr>
                                  <w:sz w:val="16"/>
                                </w:rPr>
                                <w:t xml:space="preserve">foglaltakról </w:t>
                              </w:r>
                            </w:p>
                          </w:txbxContent>
                        </wps:txbx>
                        <wps:bodyPr horzOverflow="overflow" vert="horz" lIns="0" tIns="0" rIns="0" bIns="0" rtlCol="0">
                          <a:noAutofit/>
                        </wps:bodyPr>
                      </wps:wsp>
                      <wps:wsp>
                        <wps:cNvPr id="6109" name="Rectangle 6109"/>
                        <wps:cNvSpPr/>
                        <wps:spPr>
                          <a:xfrm>
                            <a:off x="423672" y="2108502"/>
                            <a:ext cx="470627" cy="129923"/>
                          </a:xfrm>
                          <a:prstGeom prst="rect">
                            <a:avLst/>
                          </a:prstGeom>
                          <a:ln>
                            <a:noFill/>
                          </a:ln>
                        </wps:spPr>
                        <wps:txbx>
                          <w:txbxContent>
                            <w:p w:rsidR="0054730D" w:rsidRDefault="00246A86">
                              <w:pPr>
                                <w:spacing w:after="160" w:line="259" w:lineRule="auto"/>
                                <w:ind w:left="0" w:right="0" w:firstLine="0"/>
                                <w:jc w:val="left"/>
                              </w:pPr>
                              <w:r>
                                <w:rPr>
                                  <w:sz w:val="16"/>
                                </w:rPr>
                                <w:t xml:space="preserve">történő </w:t>
                              </w:r>
                            </w:p>
                          </w:txbxContent>
                        </wps:txbx>
                        <wps:bodyPr horzOverflow="overflow" vert="horz" lIns="0" tIns="0" rIns="0" bIns="0" rtlCol="0">
                          <a:noAutofit/>
                        </wps:bodyPr>
                      </wps:wsp>
                      <wps:wsp>
                        <wps:cNvPr id="6110" name="Rectangle 6110"/>
                        <wps:cNvSpPr/>
                        <wps:spPr>
                          <a:xfrm>
                            <a:off x="344424" y="2230422"/>
                            <a:ext cx="681459" cy="129923"/>
                          </a:xfrm>
                          <a:prstGeom prst="rect">
                            <a:avLst/>
                          </a:prstGeom>
                          <a:ln>
                            <a:noFill/>
                          </a:ln>
                        </wps:spPr>
                        <wps:txbx>
                          <w:txbxContent>
                            <w:p w:rsidR="0054730D" w:rsidRDefault="00246A86">
                              <w:pPr>
                                <w:spacing w:after="160" w:line="259" w:lineRule="auto"/>
                                <w:ind w:left="0" w:right="0" w:firstLine="0"/>
                                <w:jc w:val="left"/>
                              </w:pPr>
                              <w:r>
                                <w:rPr>
                                  <w:sz w:val="16"/>
                                </w:rPr>
                                <w:t xml:space="preserve">értesítések </w:t>
                              </w:r>
                            </w:p>
                          </w:txbxContent>
                        </wps:txbx>
                        <wps:bodyPr horzOverflow="overflow" vert="horz" lIns="0" tIns="0" rIns="0" bIns="0" rtlCol="0">
                          <a:noAutofit/>
                        </wps:bodyPr>
                      </wps:wsp>
                      <wps:wsp>
                        <wps:cNvPr id="6111" name="Rectangle 6111"/>
                        <wps:cNvSpPr/>
                        <wps:spPr>
                          <a:xfrm>
                            <a:off x="365760" y="2355390"/>
                            <a:ext cx="628884" cy="129923"/>
                          </a:xfrm>
                          <a:prstGeom prst="rect">
                            <a:avLst/>
                          </a:prstGeom>
                          <a:ln>
                            <a:noFill/>
                          </a:ln>
                        </wps:spPr>
                        <wps:txbx>
                          <w:txbxContent>
                            <w:p w:rsidR="0054730D" w:rsidRDefault="00246A86">
                              <w:pPr>
                                <w:spacing w:after="160" w:line="259" w:lineRule="auto"/>
                                <w:ind w:left="0" w:right="0" w:firstLine="0"/>
                                <w:jc w:val="left"/>
                              </w:pPr>
                              <w:r>
                                <w:rPr>
                                  <w:sz w:val="16"/>
                                </w:rPr>
                                <w:t xml:space="preserve">módját és </w:t>
                              </w:r>
                            </w:p>
                          </w:txbxContent>
                        </wps:txbx>
                        <wps:bodyPr horzOverflow="overflow" vert="horz" lIns="0" tIns="0" rIns="0" bIns="0" rtlCol="0">
                          <a:noAutofit/>
                        </wps:bodyPr>
                      </wps:wsp>
                      <wps:wsp>
                        <wps:cNvPr id="6112" name="Rectangle 6112"/>
                        <wps:cNvSpPr/>
                        <wps:spPr>
                          <a:xfrm>
                            <a:off x="344424" y="2477310"/>
                            <a:ext cx="639319" cy="129923"/>
                          </a:xfrm>
                          <a:prstGeom prst="rect">
                            <a:avLst/>
                          </a:prstGeom>
                          <a:ln>
                            <a:noFill/>
                          </a:ln>
                        </wps:spPr>
                        <wps:txbx>
                          <w:txbxContent>
                            <w:p w:rsidR="0054730D" w:rsidRDefault="00246A86">
                              <w:pPr>
                                <w:spacing w:after="160" w:line="259" w:lineRule="auto"/>
                                <w:ind w:left="0" w:right="0" w:firstLine="0"/>
                                <w:jc w:val="left"/>
                              </w:pPr>
                              <w:r>
                                <w:rPr>
                                  <w:sz w:val="16"/>
                                </w:rPr>
                                <w:t>időpontját.</w:t>
                              </w:r>
                            </w:p>
                          </w:txbxContent>
                        </wps:txbx>
                        <wps:bodyPr horzOverflow="overflow" vert="horz" lIns="0" tIns="0" rIns="0" bIns="0" rtlCol="0">
                          <a:noAutofit/>
                        </wps:bodyPr>
                      </wps:wsp>
                      <wps:wsp>
                        <wps:cNvPr id="6113" name="Rectangle 6113"/>
                        <wps:cNvSpPr/>
                        <wps:spPr>
                          <a:xfrm>
                            <a:off x="829056" y="2477310"/>
                            <a:ext cx="41872" cy="129923"/>
                          </a:xfrm>
                          <a:prstGeom prst="rect">
                            <a:avLst/>
                          </a:prstGeom>
                          <a:ln>
                            <a:noFill/>
                          </a:ln>
                        </wps:spPr>
                        <wps:txbx>
                          <w:txbxContent>
                            <w:p w:rsidR="0054730D" w:rsidRDefault="00246A86">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2462" name="Shape 52462"/>
                        <wps:cNvSpPr/>
                        <wps:spPr>
                          <a:xfrm>
                            <a:off x="0" y="0"/>
                            <a:ext cx="12192" cy="3249168"/>
                          </a:xfrm>
                          <a:custGeom>
                            <a:avLst/>
                            <a:gdLst/>
                            <a:ahLst/>
                            <a:cxnLst/>
                            <a:rect l="0" t="0" r="0" b="0"/>
                            <a:pathLst>
                              <a:path w="12192" h="3249168">
                                <a:moveTo>
                                  <a:pt x="0" y="0"/>
                                </a:moveTo>
                                <a:lnTo>
                                  <a:pt x="12192" y="0"/>
                                </a:lnTo>
                                <a:lnTo>
                                  <a:pt x="12192"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3" name="Shape 52463"/>
                        <wps:cNvSpPr/>
                        <wps:spPr>
                          <a:xfrm>
                            <a:off x="0"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4" name="Shape 52464"/>
                        <wps:cNvSpPr/>
                        <wps:spPr>
                          <a:xfrm>
                            <a:off x="12192" y="3249168"/>
                            <a:ext cx="164592" cy="12192"/>
                          </a:xfrm>
                          <a:custGeom>
                            <a:avLst/>
                            <a:gdLst/>
                            <a:ahLst/>
                            <a:cxnLst/>
                            <a:rect l="0" t="0" r="0" b="0"/>
                            <a:pathLst>
                              <a:path w="164592" h="12192">
                                <a:moveTo>
                                  <a:pt x="0" y="0"/>
                                </a:moveTo>
                                <a:lnTo>
                                  <a:pt x="164592" y="0"/>
                                </a:lnTo>
                                <a:lnTo>
                                  <a:pt x="1645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5" name="Shape 52465"/>
                        <wps:cNvSpPr/>
                        <wps:spPr>
                          <a:xfrm>
                            <a:off x="176784"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6" name="Shape 52466"/>
                        <wps:cNvSpPr/>
                        <wps:spPr>
                          <a:xfrm>
                            <a:off x="176784"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7" name="Shape 52467"/>
                        <wps:cNvSpPr/>
                        <wps:spPr>
                          <a:xfrm>
                            <a:off x="188976" y="3249168"/>
                            <a:ext cx="798576" cy="12192"/>
                          </a:xfrm>
                          <a:custGeom>
                            <a:avLst/>
                            <a:gdLst/>
                            <a:ahLst/>
                            <a:cxnLst/>
                            <a:rect l="0" t="0" r="0" b="0"/>
                            <a:pathLst>
                              <a:path w="798576" h="12192">
                                <a:moveTo>
                                  <a:pt x="0" y="0"/>
                                </a:moveTo>
                                <a:lnTo>
                                  <a:pt x="798576" y="0"/>
                                </a:lnTo>
                                <a:lnTo>
                                  <a:pt x="7985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8" name="Shape 52468"/>
                        <wps:cNvSpPr/>
                        <wps:spPr>
                          <a:xfrm>
                            <a:off x="987552"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9" name="Shape 52469"/>
                        <wps:cNvSpPr/>
                        <wps:spPr>
                          <a:xfrm>
                            <a:off x="987552"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0" name="Shape 52470"/>
                        <wps:cNvSpPr/>
                        <wps:spPr>
                          <a:xfrm>
                            <a:off x="999744" y="3249168"/>
                            <a:ext cx="707136" cy="12192"/>
                          </a:xfrm>
                          <a:custGeom>
                            <a:avLst/>
                            <a:gdLst/>
                            <a:ahLst/>
                            <a:cxnLst/>
                            <a:rect l="0" t="0" r="0" b="0"/>
                            <a:pathLst>
                              <a:path w="707136" h="12192">
                                <a:moveTo>
                                  <a:pt x="0" y="0"/>
                                </a:moveTo>
                                <a:lnTo>
                                  <a:pt x="707136" y="0"/>
                                </a:lnTo>
                                <a:lnTo>
                                  <a:pt x="7071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1" name="Shape 52471"/>
                        <wps:cNvSpPr/>
                        <wps:spPr>
                          <a:xfrm>
                            <a:off x="1706880"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2" name="Shape 52472"/>
                        <wps:cNvSpPr/>
                        <wps:spPr>
                          <a:xfrm>
                            <a:off x="1706880"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3" name="Shape 52473"/>
                        <wps:cNvSpPr/>
                        <wps:spPr>
                          <a:xfrm>
                            <a:off x="1719072" y="3249168"/>
                            <a:ext cx="710184" cy="12192"/>
                          </a:xfrm>
                          <a:custGeom>
                            <a:avLst/>
                            <a:gdLst/>
                            <a:ahLst/>
                            <a:cxnLst/>
                            <a:rect l="0" t="0" r="0" b="0"/>
                            <a:pathLst>
                              <a:path w="710184" h="12192">
                                <a:moveTo>
                                  <a:pt x="0" y="0"/>
                                </a:moveTo>
                                <a:lnTo>
                                  <a:pt x="710184" y="0"/>
                                </a:lnTo>
                                <a:lnTo>
                                  <a:pt x="71018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4" name="Shape 52474"/>
                        <wps:cNvSpPr/>
                        <wps:spPr>
                          <a:xfrm>
                            <a:off x="2429256"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5" name="Shape 52475"/>
                        <wps:cNvSpPr/>
                        <wps:spPr>
                          <a:xfrm>
                            <a:off x="2429256"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6" name="Shape 52476"/>
                        <wps:cNvSpPr/>
                        <wps:spPr>
                          <a:xfrm>
                            <a:off x="2441448" y="3249168"/>
                            <a:ext cx="615696" cy="12192"/>
                          </a:xfrm>
                          <a:custGeom>
                            <a:avLst/>
                            <a:gdLst/>
                            <a:ahLst/>
                            <a:cxnLst/>
                            <a:rect l="0" t="0" r="0" b="0"/>
                            <a:pathLst>
                              <a:path w="615696" h="12192">
                                <a:moveTo>
                                  <a:pt x="0" y="0"/>
                                </a:moveTo>
                                <a:lnTo>
                                  <a:pt x="615696" y="0"/>
                                </a:lnTo>
                                <a:lnTo>
                                  <a:pt x="6156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7" name="Shape 52477"/>
                        <wps:cNvSpPr/>
                        <wps:spPr>
                          <a:xfrm>
                            <a:off x="3057144"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8" name="Shape 52478"/>
                        <wps:cNvSpPr/>
                        <wps:spPr>
                          <a:xfrm>
                            <a:off x="3057144"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79" name="Shape 52479"/>
                        <wps:cNvSpPr/>
                        <wps:spPr>
                          <a:xfrm>
                            <a:off x="3069336" y="3249168"/>
                            <a:ext cx="509016" cy="12192"/>
                          </a:xfrm>
                          <a:custGeom>
                            <a:avLst/>
                            <a:gdLst/>
                            <a:ahLst/>
                            <a:cxnLst/>
                            <a:rect l="0" t="0" r="0" b="0"/>
                            <a:pathLst>
                              <a:path w="509016" h="12192">
                                <a:moveTo>
                                  <a:pt x="0" y="0"/>
                                </a:moveTo>
                                <a:lnTo>
                                  <a:pt x="509016" y="0"/>
                                </a:lnTo>
                                <a:lnTo>
                                  <a:pt x="5090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0" name="Shape 52480"/>
                        <wps:cNvSpPr/>
                        <wps:spPr>
                          <a:xfrm>
                            <a:off x="3578352"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1" name="Shape 52481"/>
                        <wps:cNvSpPr/>
                        <wps:spPr>
                          <a:xfrm>
                            <a:off x="3578352"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2" name="Shape 52482"/>
                        <wps:cNvSpPr/>
                        <wps:spPr>
                          <a:xfrm>
                            <a:off x="3590544" y="3249168"/>
                            <a:ext cx="539496" cy="12192"/>
                          </a:xfrm>
                          <a:custGeom>
                            <a:avLst/>
                            <a:gdLst/>
                            <a:ahLst/>
                            <a:cxnLst/>
                            <a:rect l="0" t="0" r="0" b="0"/>
                            <a:pathLst>
                              <a:path w="539496" h="12192">
                                <a:moveTo>
                                  <a:pt x="0" y="0"/>
                                </a:moveTo>
                                <a:lnTo>
                                  <a:pt x="539496" y="0"/>
                                </a:lnTo>
                                <a:lnTo>
                                  <a:pt x="5394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3" name="Shape 52483"/>
                        <wps:cNvSpPr/>
                        <wps:spPr>
                          <a:xfrm>
                            <a:off x="4130040"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4" name="Shape 52484"/>
                        <wps:cNvSpPr/>
                        <wps:spPr>
                          <a:xfrm>
                            <a:off x="4130040"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5" name="Shape 52485"/>
                        <wps:cNvSpPr/>
                        <wps:spPr>
                          <a:xfrm>
                            <a:off x="4142232" y="3249168"/>
                            <a:ext cx="624840" cy="12192"/>
                          </a:xfrm>
                          <a:custGeom>
                            <a:avLst/>
                            <a:gdLst/>
                            <a:ahLst/>
                            <a:cxnLst/>
                            <a:rect l="0" t="0" r="0" b="0"/>
                            <a:pathLst>
                              <a:path w="624840" h="12192">
                                <a:moveTo>
                                  <a:pt x="0" y="0"/>
                                </a:moveTo>
                                <a:lnTo>
                                  <a:pt x="624840" y="0"/>
                                </a:lnTo>
                                <a:lnTo>
                                  <a:pt x="6248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6" name="Shape 52486"/>
                        <wps:cNvSpPr/>
                        <wps:spPr>
                          <a:xfrm>
                            <a:off x="4767072"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7" name="Shape 52487"/>
                        <wps:cNvSpPr/>
                        <wps:spPr>
                          <a:xfrm>
                            <a:off x="4767072" y="32491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8" name="Shape 52488"/>
                        <wps:cNvSpPr/>
                        <wps:spPr>
                          <a:xfrm>
                            <a:off x="4779264" y="3249168"/>
                            <a:ext cx="707136" cy="12192"/>
                          </a:xfrm>
                          <a:custGeom>
                            <a:avLst/>
                            <a:gdLst/>
                            <a:ahLst/>
                            <a:cxnLst/>
                            <a:rect l="0" t="0" r="0" b="0"/>
                            <a:pathLst>
                              <a:path w="707136" h="12192">
                                <a:moveTo>
                                  <a:pt x="0" y="0"/>
                                </a:moveTo>
                                <a:lnTo>
                                  <a:pt x="707136" y="0"/>
                                </a:lnTo>
                                <a:lnTo>
                                  <a:pt x="7071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9" name="Shape 52489"/>
                        <wps:cNvSpPr/>
                        <wps:spPr>
                          <a:xfrm>
                            <a:off x="5486400" y="0"/>
                            <a:ext cx="9144" cy="3249168"/>
                          </a:xfrm>
                          <a:custGeom>
                            <a:avLst/>
                            <a:gdLst/>
                            <a:ahLst/>
                            <a:cxnLst/>
                            <a:rect l="0" t="0" r="0" b="0"/>
                            <a:pathLst>
                              <a:path w="9144" h="3249168">
                                <a:moveTo>
                                  <a:pt x="0" y="0"/>
                                </a:moveTo>
                                <a:lnTo>
                                  <a:pt x="9144" y="0"/>
                                </a:lnTo>
                                <a:lnTo>
                                  <a:pt x="9144" y="3249168"/>
                                </a:lnTo>
                                <a:lnTo>
                                  <a:pt x="0" y="3249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0" name="Shape 52490"/>
                        <wps:cNvSpPr/>
                        <wps:spPr>
                          <a:xfrm>
                            <a:off x="5486400" y="324916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6529" o:spid="_x0000_s1026" style="width:432.5pt;height:256.8pt;mso-position-horizontal-relative:char;mso-position-vertical-relative:line" coordsize="54924,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">
                <v:rect id="Rectangle 6090" o:spid="_x0000_s1027" style="position:absolute;left:4785;top:236;width:325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4+lcIA&#10;AADdAAAADwAAAGRycy9kb3ducmV2LnhtbERPy4rCMBTdC/5DuMLsNHUWYqtpEZ1Bl+MD1N2lubbF&#10;5qY0GduZrzcLweXhvJdZb2rxoNZVlhVMJxEI4tzqigsFp+P3eA7CeWSNtWVS8EcOsnQ4WGKibcd7&#10;ehx8IUIIuwQVlN43iZQuL8mgm9iGOHA32xr0AbaF1C12IdzU8jOKZtJgxaGhxIbWJeX3w69RsJ03&#10;q8vO/ndF/XXdnn/O8eYYe6U+Rv1qAcJT79/il3unFcyi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j6VwgAAAN0AAAAPAAAAAAAAAAAAAAAAAJgCAABkcnMvZG93&#10;bnJldi54bWxQSwUGAAAAAAQABAD1AAAAhwMAAAAA&#10;" filled="f" stroked="f">
                  <v:textbox inset="0,0,0,0">
                    <w:txbxContent>
                      <w:p w:rsidR="0054730D" w:rsidRDefault="00246A86">
                        <w:pPr>
                          <w:spacing w:after="160" w:line="259" w:lineRule="auto"/>
                          <w:ind w:left="0" w:right="0" w:firstLine="0"/>
                          <w:jc w:val="left"/>
                        </w:pPr>
                        <w:r>
                          <w:rPr>
                            <w:sz w:val="16"/>
                          </w:rPr>
                          <w:t xml:space="preserve">óra), </w:t>
                        </w:r>
                      </w:p>
                    </w:txbxContent>
                  </v:textbox>
                </v:rect>
                <v:rect id="Rectangle 6091" o:spid="_x0000_s1028" style="position:absolute;left:3200;top:1455;width:7462;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bDsUA&#10;AADdAAAADwAAAGRycy9kb3ducmV2LnhtbESPT4vCMBTE78J+h/AWvGmqB7Fdo8iuokf/Qd3bo3m2&#10;xealNNFWP71ZWPA4zMxvmNmiM5W4U+NKywpGwwgEcWZ1ybmC03E9mIJwHlljZZkUPMjBYv7Rm2Gi&#10;bct7uh98LgKEXYIKCu/rREqXFWTQDW1NHLyLbQz6IJtc6gbbADeVHEfRRBosOSwUWNN3Qdn1cDMK&#10;NtN6ed7aZ5tXq99Nukvjn2Pslep/dssvEJ46/w7/t7dawSSKR/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psOxQAAAN0AAAAPAAAAAAAAAAAAAAAAAJgCAABkcnMv&#10;ZG93bnJldi54bWxQSwUGAAAAAAQABAD1AAAAigMAAAAA&#10;" filled="f" stroked="f">
                  <v:textbox inset="0,0,0,0">
                    <w:txbxContent>
                      <w:p w:rsidR="0054730D" w:rsidRDefault="00246A86">
                        <w:pPr>
                          <w:spacing w:after="160" w:line="259" w:lineRule="auto"/>
                          <w:ind w:left="0" w:right="0" w:firstLine="0"/>
                          <w:jc w:val="left"/>
                        </w:pPr>
                        <w:r>
                          <w:rPr>
                            <w:sz w:val="16"/>
                          </w:rPr>
                          <w:t xml:space="preserve">eredményét </w:t>
                        </w:r>
                      </w:p>
                    </w:txbxContent>
                  </v:textbox>
                </v:rect>
                <v:rect id="Rectangle 46296" o:spid="_x0000_s1029" style="position:absolute;left:2742;top:2705;width:8805;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d/MYA&#10;AADeAAAADwAAAGRycy9kb3ducmV2LnhtbESPT2vCQBTE74V+h+UVvNVNRYKJriJtRY/+A/X2yL4m&#10;odm3Ibua6Kd3BcHjMDO/YSazzlTiQo0rLSv46kcgiDOrS84V7HeLzxEI55E1VpZJwZUczKbvbxNM&#10;tW15Q5etz0WAsEtRQeF9nUrpsoIMur6tiYP3ZxuDPsgml7rBNsBNJQdRFEuDJYeFAmv6Lij7356N&#10;guWonh9X9tbm1e9peVgfkp9d4pXqfXTzMQhPnX+Fn+2VVjCMB0k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vd/MYAAADeAAAADwAAAAAAAAAAAAAAAACYAgAAZHJz&#10;L2Rvd25yZXYueG1sUEsFBgAAAAAEAAQA9QAAAIsDAAAAAA==&#10;" filled="f" stroked="f">
                  <v:textbox inset="0,0,0,0">
                    <w:txbxContent>
                      <w:p w:rsidR="0054730D" w:rsidRDefault="00246A86">
                        <w:pPr>
                          <w:spacing w:after="160" w:line="259" w:lineRule="auto"/>
                          <w:ind w:left="0" w:right="0" w:firstLine="0"/>
                          <w:jc w:val="left"/>
                        </w:pPr>
                        <w:r>
                          <w:rPr>
                            <w:sz w:val="16"/>
                          </w:rPr>
                          <w:t>eredménytelen</w:t>
                        </w:r>
                      </w:p>
                    </w:txbxContent>
                  </v:textbox>
                </v:rect>
                <v:rect id="Rectangle 46295" o:spid="_x0000_s1030" style="position:absolute;left:2346;top:2705;width:513;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Di8cA&#10;AADeAAAADwAAAGRycy9kb3ducmV2LnhtbESPT2vCQBTE70K/w/IK3nRTUUlSV5FW0aP/wPb2yL4m&#10;odm3Ibua6KfvFgSPw8z8hpktOlOJKzWutKzgbRiBIM6sLjlXcDquBzEI55E1VpZJwY0cLOYvvRmm&#10;2ra8p+vB5yJA2KWooPC+TqV0WUEG3dDWxMH7sY1BH2STS91gG+CmkqMomkqDJYeFAmv6KCj7PVyM&#10;gk1cL7+29t7m1ep7c96dk89j4pXqv3bLdxCeOv8MP9pbrWA8HSU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ZQ4vHAAAA3gAAAA8AAAAAAAAAAAAAAAAAmAIAAGRy&#10;cy9kb3ducmV2LnhtbFBLBQYAAAAABAAEAPUAAACMAwAAAAA=&#10;" filled="f" stroked="f">
                  <v:textbox inset="0,0,0,0">
                    <w:txbxContent>
                      <w:p w:rsidR="0054730D" w:rsidRDefault="00246A86">
                        <w:pPr>
                          <w:spacing w:after="160" w:line="259" w:lineRule="auto"/>
                          <w:ind w:left="0" w:right="0" w:firstLine="0"/>
                          <w:jc w:val="left"/>
                        </w:pPr>
                        <w:r>
                          <w:rPr>
                            <w:sz w:val="16"/>
                          </w:rPr>
                          <w:t>(</w:t>
                        </w:r>
                      </w:p>
                    </w:txbxContent>
                  </v:textbox>
                </v:rect>
                <v:rect id="Rectangle 6093" o:spid="_x0000_s1031" style="position:absolute;left:2499;top:3924;width:9366;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g4sYA&#10;AADdAAAADwAAAGRycy9kb3ducmV2LnhtbESPQWvCQBSE7wX/w/KE3uqmLYi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yg4sYAAADdAAAADwAAAAAAAAAAAAAAAACYAgAAZHJz&#10;L2Rvd25yZXYueG1sUEsFBgAAAAAEAAQA9QAAAIsDAAAAAA==&#10;" filled="f" stroked="f">
                  <v:textbox inset="0,0,0,0">
                    <w:txbxContent>
                      <w:p w:rsidR="0054730D" w:rsidRDefault="00246A86">
                        <w:pPr>
                          <w:spacing w:after="160" w:line="259" w:lineRule="auto"/>
                          <w:ind w:left="0" w:right="0" w:firstLine="0"/>
                          <w:jc w:val="left"/>
                        </w:pPr>
                        <w:r>
                          <w:rPr>
                            <w:sz w:val="16"/>
                          </w:rPr>
                          <w:t xml:space="preserve">ségét és annak </w:t>
                        </w:r>
                      </w:p>
                    </w:txbxContent>
                  </v:textbox>
                </v:rect>
                <v:rect id="Rectangle 6094" o:spid="_x0000_s1032" style="position:absolute;left:4511;top:5144;width:726;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4lsYA&#10;AADdAAAADwAAAGRycy9kb3ducmV2LnhtbESPQWvCQBSE7wX/w/KE3uqmpYi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U4lsYAAADdAAAADwAAAAAAAAAAAAAAAACYAgAAZHJz&#10;L2Rvd25yZXYueG1sUEsFBgAAAAAEAAQA9QAAAIsDAAAAAA==&#10;" filled="f" stroked="f">
                  <v:textbox inset="0,0,0,0">
                    <w:txbxContent>
                      <w:p w:rsidR="0054730D" w:rsidRDefault="00246A86">
                        <w:pPr>
                          <w:spacing w:after="160" w:line="259" w:lineRule="auto"/>
                          <w:ind w:left="0" w:right="0" w:firstLine="0"/>
                          <w:jc w:val="left"/>
                        </w:pPr>
                        <w:r>
                          <w:rPr>
                            <w:sz w:val="16"/>
                          </w:rPr>
                          <w:t>o</w:t>
                        </w:r>
                      </w:p>
                    </w:txbxContent>
                  </v:textbox>
                </v:rect>
                <v:rect id="Rectangle 6095" o:spid="_x0000_s1033" style="position:absolute;left:5059;top:5144;width:2783;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dDcYA&#10;AADdAAAADwAAAGRycy9kb3ducmV2LnhtbESPQWvCQBSE7wX/w/KE3uqmhYq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mdDcYAAADdAAAADwAAAAAAAAAAAAAAAACYAgAAZHJz&#10;L2Rvd25yZXYueG1sUEsFBgAAAAAEAAQA9QAAAIsDAAAAAA==&#10;" filled="f" stroked="f">
                  <v:textbox inset="0,0,0,0">
                    <w:txbxContent>
                      <w:p w:rsidR="0054730D" w:rsidRDefault="00246A86">
                        <w:pPr>
                          <w:spacing w:after="160" w:line="259" w:lineRule="auto"/>
                          <w:ind w:left="0" w:right="0" w:firstLine="0"/>
                          <w:jc w:val="left"/>
                        </w:pPr>
                        <w:r>
                          <w:rPr>
                            <w:sz w:val="16"/>
                          </w:rPr>
                          <w:t>kát);</w:t>
                        </w:r>
                      </w:p>
                    </w:txbxContent>
                  </v:textbox>
                </v:rect>
                <v:rect id="Rectangle 6096" o:spid="_x0000_s1034" style="position:absolute;left:7193;top:5144;width:41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DesYA&#10;AADdAAAADwAAAGRycy9kb3ducmV2LnhtbESPQWvCQBSE7wX/w/IEb83GHoJJXUVqRY9tUki9PbLP&#10;JDT7NmRXE/vru4VCj8PMfMOst5PpxI0G11pWsIxiEMSV1S3XCj6Kw+MKhPPIGjvLpOBODrab2cMa&#10;M21Hfqdb7msRIOwyVNB432dSuqohgy6yPXHwLnYw6IMcaqkHHAPcdPIpjhNpsOWw0GBPLw1VX/nV&#10;KDiu+t3nyX6Pdfd6PpZvZbovUq/UYj7tnkF4mvx/+K990gqSOE3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DesYAAADdAAAADwAAAAAAAAAAAAAAAACYAgAAZHJz&#10;L2Rvd25yZXYueG1sUEsFBgAAAAAEAAQA9QAAAIsDAAAAAA==&#10;" filled="f" stroked="f">
                  <v:textbox inset="0,0,0,0">
                    <w:txbxContent>
                      <w:p w:rsidR="0054730D" w:rsidRDefault="00246A86">
                        <w:pPr>
                          <w:spacing w:after="160" w:line="259" w:lineRule="auto"/>
                          <w:ind w:left="0" w:right="0" w:firstLine="0"/>
                          <w:jc w:val="left"/>
                        </w:pPr>
                        <w:r>
                          <w:rPr>
                            <w:sz w:val="16"/>
                          </w:rPr>
                          <w:t xml:space="preserve"> </w:t>
                        </w:r>
                      </w:p>
                    </w:txbxContent>
                  </v:textbox>
                </v:rect>
                <v:rect id="Rectangle 6097" o:spid="_x0000_s1035" style="position:absolute;left:2712;top:6363;width:8795;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m4cUA&#10;AADdAAAADwAAAGRycy9kb3ducmV2LnhtbESPT4vCMBTE78J+h/AWvGmqB9dWo8iuokf/LKi3R/Ns&#10;i81LaaKt++mNIOxxmJnfMNN5a0pxp9oVlhUM+hEI4tTqgjMFv4dVbwzCeWSNpWVS8CAH89lHZ4qJ&#10;tg3v6L73mQgQdgkqyL2vEildmpNB17cVcfAutjbog6wzqWtsAtyUchhFI2mw4LCQY0XfOaXX/c0o&#10;WI+rxWlj/5qsXJ7Xx+0x/jnEXqnuZ7uYgPDU+v/wu73RCkZR/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6bhxQAAAN0AAAAPAAAAAAAAAAAAAAAAAJgCAABkcnMv&#10;ZG93bnJldi54bWxQSwUGAAAAAAQABAD1AAAAigMAAAAA&#10;" filled="f" stroked="f">
                  <v:textbox inset="0,0,0,0">
                    <w:txbxContent>
                      <w:p w:rsidR="0054730D" w:rsidRDefault="00246A86">
                        <w:pPr>
                          <w:spacing w:after="160" w:line="259" w:lineRule="auto"/>
                          <w:ind w:left="0" w:right="0" w:firstLine="0"/>
                          <w:jc w:val="left"/>
                        </w:pPr>
                        <w:r>
                          <w:rPr>
                            <w:sz w:val="16"/>
                          </w:rPr>
                          <w:t xml:space="preserve">h) az előfizető </w:t>
                        </w:r>
                      </w:p>
                    </w:txbxContent>
                  </v:textbox>
                </v:rect>
                <v:rect id="Rectangle 6098" o:spid="_x0000_s1036" style="position:absolute;left:2895;top:7612;width:8273;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yk8IA&#10;AADdAAAADwAAAGRycy9kb3ducmV2LnhtbERPy4rCMBTdC/5DuMLsNHUWYqtpEZ1Bl+MD1N2lubbF&#10;5qY0GduZrzcLweXhvJdZb2rxoNZVlhVMJxEI4tzqigsFp+P3eA7CeWSNtWVS8EcOsnQ4WGKibcd7&#10;ehx8IUIIuwQVlN43iZQuL8mgm9iGOHA32xr0AbaF1C12IdzU8jOKZtJgxaGhxIbWJeX3w69RsJ03&#10;q8vO/ndF/XXdnn/O8eYYe6U+Rv1qAcJT79/il3unFcyi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DKTwgAAAN0AAAAPAAAAAAAAAAAAAAAAAJgCAABkcnMvZG93&#10;bnJldi54bWxQSwUGAAAAAAQABAD1AAAAhwMAAAAA&#10;" filled="f" stroked="f">
                  <v:textbox inset="0,0,0,0">
                    <w:txbxContent>
                      <w:p w:rsidR="0054730D" w:rsidRDefault="00246A86">
                        <w:pPr>
                          <w:spacing w:after="160" w:line="259" w:lineRule="auto"/>
                          <w:ind w:left="0" w:right="0" w:firstLine="0"/>
                          <w:jc w:val="left"/>
                        </w:pPr>
                        <w:r>
                          <w:rPr>
                            <w:sz w:val="16"/>
                          </w:rPr>
                          <w:t xml:space="preserve">értesítésének </w:t>
                        </w:r>
                      </w:p>
                    </w:txbxContent>
                  </v:textbox>
                </v:rect>
                <v:rect id="Rectangle 6099" o:spid="_x0000_s1037" style="position:absolute;left:3657;top:8832;width:628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XCMQA&#10;AADdAAAADwAAAGRycy9kb3ducmV2LnhtbESPT4vCMBTE74LfITzBm6buQWw1iuiKHv0HurdH87Yt&#10;Ni+libb66c3CgsdhZn7DzBatKcWDaldYVjAaRiCIU6sLzhScT5vBBITzyBpLy6TgSQ4W825nhom2&#10;DR/ocfSZCBB2CSrIva8SKV2ak0E3tBVx8H5tbdAHWWdS19gEuCnlVxSNpcGCw0KOFa1ySm/Hu1Gw&#10;nVTL686+mqz8/tle9pd4fYq9Uv1eu5yC8NT6T/i/vdMKxlEcw9+b8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lwjEAAAA3QAAAA8AAAAAAAAAAAAAAAAAmAIAAGRycy9k&#10;b3ducmV2LnhtbFBLBQYAAAAABAAEAPUAAACJAwAAAAA=&#10;" filled="f" stroked="f">
                  <v:textbox inset="0,0,0,0">
                    <w:txbxContent>
                      <w:p w:rsidR="0054730D" w:rsidRDefault="00246A86">
                        <w:pPr>
                          <w:spacing w:after="160" w:line="259" w:lineRule="auto"/>
                          <w:ind w:left="0" w:right="0" w:firstLine="0"/>
                          <w:jc w:val="left"/>
                        </w:pPr>
                        <w:r>
                          <w:rPr>
                            <w:sz w:val="16"/>
                          </w:rPr>
                          <w:t xml:space="preserve">módját és </w:t>
                        </w:r>
                      </w:p>
                    </w:txbxContent>
                  </v:textbox>
                </v:rect>
                <v:rect id="Rectangle 6100" o:spid="_x0000_s1038" style="position:absolute;left:3444;top:10051;width:681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kj8IA&#10;AADdAAAADwAAAGRycy9kb3ducmV2LnhtbERPTYvCMBC9L/gfwgje1tQ9iNamIrqiR1cF9TY0Y1ts&#10;JqWJtvrrNwfB4+N9J/POVOJBjSstKxgNIxDEmdUl5wqOh/X3BITzyBory6TgSQ7mae8rwVjblv/o&#10;sfe5CCHsYlRQeF/HUrqsIINuaGviwF1tY9AH2ORSN9iGcFPJnygaS4Mlh4YCa1oWlN32d6NgM6kX&#10;5619tXn1e9mcdqfp6jD1Sg363WIGwlPnP+K3e6sVjEdR2B/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aSPwgAAAN0AAAAPAAAAAAAAAAAAAAAAAJgCAABkcnMvZG93&#10;bnJldi54bWxQSwUGAAAAAAQABAD1AAAAhwMAAAAA&#10;" filled="f" stroked="f">
                  <v:textbox inset="0,0,0,0">
                    <w:txbxContent>
                      <w:p w:rsidR="0054730D" w:rsidRDefault="00246A86">
                        <w:pPr>
                          <w:spacing w:after="160" w:line="259" w:lineRule="auto"/>
                          <w:ind w:left="0" w:right="0" w:firstLine="0"/>
                          <w:jc w:val="left"/>
                        </w:pPr>
                        <w:r>
                          <w:rPr>
                            <w:sz w:val="16"/>
                          </w:rPr>
                          <w:t xml:space="preserve">időpontját, </w:t>
                        </w:r>
                      </w:p>
                    </w:txbxContent>
                  </v:textbox>
                </v:rect>
                <v:rect id="Rectangle 6101" o:spid="_x0000_s1039" style="position:absolute;left:3108;top:11270;width:775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BFMUA&#10;AADdAAAADwAAAGRycy9kb3ducmV2LnhtbESPT4vCMBTE7wv7HcJb8Lam9SBajSK7ih79s9D19mie&#10;bbF5KU201U9vBMHjMDO/YabzzlTiSo0rLSuI+xEI4szqknMFf4fV9wiE88gaK8uk4EYO5rPPjykm&#10;2ra8o+ve5yJA2CWooPC+TqR0WUEGXd/WxME72cagD7LJpW6wDXBTyUEUDaXBksNCgTX9FJSd9xej&#10;YD2qF/8be2/zanlcp9t0/HsYe6V6X91iAsJT59/hV3ujFQzjK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QEUxQAAAN0AAAAPAAAAAAAAAAAAAAAAAJgCAABkcnMv&#10;ZG93bnJldi54bWxQSwUGAAAAAAQABAD1AAAAigMAAAAA&#10;" filled="f" stroked="f">
                  <v:textbox inset="0,0,0,0">
                    <w:txbxContent>
                      <w:p w:rsidR="0054730D" w:rsidRDefault="00246A86">
                        <w:pPr>
                          <w:spacing w:after="160" w:line="259" w:lineRule="auto"/>
                          <w:ind w:left="0" w:right="0" w:firstLine="0"/>
                          <w:jc w:val="left"/>
                        </w:pPr>
                        <w:r>
                          <w:rPr>
                            <w:sz w:val="16"/>
                          </w:rPr>
                          <w:t xml:space="preserve">ezen belül is </w:t>
                        </w:r>
                      </w:p>
                    </w:txbxContent>
                  </v:textbox>
                </v:rect>
                <v:rect id="Rectangle 6102" o:spid="_x0000_s1040" style="position:absolute;left:2956;top:12520;width:815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fY8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L6MV/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n2PHAAAA3QAAAA8AAAAAAAAAAAAAAAAAmAIAAGRy&#10;cy9kb3ducmV2LnhtbFBLBQYAAAAABAAEAPUAAACMAwAAAAA=&#10;" filled="f" stroked="f">
                  <v:textbox inset="0,0,0,0">
                    <w:txbxContent>
                      <w:p w:rsidR="0054730D" w:rsidRDefault="00246A86">
                        <w:pPr>
                          <w:spacing w:after="160" w:line="259" w:lineRule="auto"/>
                          <w:ind w:left="0" w:right="0" w:firstLine="0"/>
                          <w:jc w:val="left"/>
                        </w:pPr>
                        <w:r>
                          <w:rPr>
                            <w:sz w:val="16"/>
                          </w:rPr>
                          <w:t xml:space="preserve">különösen az </w:t>
                        </w:r>
                      </w:p>
                    </w:txbxContent>
                  </v:textbox>
                </v:rect>
                <v:rect id="Rectangle 6103" o:spid="_x0000_s1041" style="position:absolute;left:3992;top:13739;width:5397;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6+MQA&#10;AADdAAAADwAAAGRycy9kb3ducmV2LnhtbESPQYvCMBSE74L/ITzBm6auI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OvjEAAAA3QAAAA8AAAAAAAAAAAAAAAAAmAIAAGRycy9k&#10;b3ducmV2LnhtbFBLBQYAAAAABAAEAPUAAACJAwAAAAA=&#10;" filled="f" stroked="f">
                  <v:textbox inset="0,0,0,0">
                    <w:txbxContent>
                      <w:p w:rsidR="0054730D" w:rsidRDefault="00246A86">
                        <w:pPr>
                          <w:spacing w:after="160" w:line="259" w:lineRule="auto"/>
                          <w:ind w:left="0" w:right="0" w:firstLine="0"/>
                          <w:jc w:val="left"/>
                        </w:pPr>
                        <w:r>
                          <w:rPr>
                            <w:sz w:val="16"/>
                          </w:rPr>
                          <w:t xml:space="preserve">előfizető </w:t>
                        </w:r>
                      </w:p>
                    </w:txbxContent>
                  </v:textbox>
                </v:rect>
                <v:rect id="Rectangle 6104" o:spid="_x0000_s1042" style="position:absolute;left:2499;top:14958;width:9327;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ijMQA&#10;AADdAAAADwAAAGRycy9kb3ducmV2LnhtbESPQYvCMBSE74L/ITzBm6YuIl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ozEAAAA3QAAAA8AAAAAAAAAAAAAAAAAmAIAAGRycy9k&#10;b3ducmV2LnhtbFBLBQYAAAAABAAEAPUAAACJAwAAAAA=&#10;" filled="f" stroked="f">
                  <v:textbox inset="0,0,0,0">
                    <w:txbxContent>
                      <w:p w:rsidR="0054730D" w:rsidRDefault="00246A86">
                        <w:pPr>
                          <w:spacing w:after="160" w:line="259" w:lineRule="auto"/>
                          <w:ind w:left="0" w:right="0" w:firstLine="0"/>
                          <w:jc w:val="left"/>
                        </w:pPr>
                        <w:r>
                          <w:rPr>
                            <w:sz w:val="16"/>
                          </w:rPr>
                          <w:t xml:space="preserve">bejelentésének </w:t>
                        </w:r>
                      </w:p>
                    </w:txbxContent>
                  </v:textbox>
                </v:rect>
                <v:rect id="Rectangle 6105" o:spid="_x0000_s1043" style="position:absolute;left:2316;top:16177;width:9346;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HF8QA&#10;AADdAAAADwAAAGRycy9kb3ducmV2LnhtbESPQYvCMBSE74L/ITzBm6YuK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BxfEAAAA3QAAAA8AAAAAAAAAAAAAAAAAmAIAAGRycy9k&#10;b3ducmV2LnhtbFBLBQYAAAAABAAEAPUAAACJAwAAAAA=&#10;" filled="f" stroked="f">
                  <v:textbox inset="0,0,0,0">
                    <w:txbxContent>
                      <w:p w:rsidR="0054730D" w:rsidRDefault="00246A86">
                        <w:pPr>
                          <w:spacing w:after="160" w:line="259" w:lineRule="auto"/>
                          <w:ind w:left="0" w:right="0" w:firstLine="0"/>
                          <w:jc w:val="left"/>
                        </w:pPr>
                        <w:r>
                          <w:rPr>
                            <w:sz w:val="16"/>
                          </w:rPr>
                          <w:t>visszaigazolásár</w:t>
                        </w:r>
                      </w:p>
                    </w:txbxContent>
                  </v:textbox>
                </v:rect>
                <v:rect id="Rectangle 6106" o:spid="_x0000_s1044" style="position:absolute;left:2834;top:17396;width:8433;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ZYM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J4GcX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ZYMYAAADdAAAADwAAAAAAAAAAAAAAAACYAgAAZHJz&#10;L2Rvd25yZXYueG1sUEsFBgAAAAAEAAQA9QAAAIsDAAAAAA==&#10;" filled="f" stroked="f">
                  <v:textbox inset="0,0,0,0">
                    <w:txbxContent>
                      <w:p w:rsidR="0054730D" w:rsidRDefault="00246A86">
                        <w:pPr>
                          <w:spacing w:after="160" w:line="259" w:lineRule="auto"/>
                          <w:ind w:left="0" w:right="0" w:firstLine="0"/>
                          <w:jc w:val="left"/>
                        </w:pPr>
                        <w:r>
                          <w:rPr>
                            <w:sz w:val="16"/>
                          </w:rPr>
                          <w:t xml:space="preserve">ól, valamint a </w:t>
                        </w:r>
                      </w:p>
                    </w:txbxContent>
                  </v:textbox>
                </v:rect>
                <v:rect id="Rectangle 6107" o:spid="_x0000_s1045" style="position:absolute;left:3383;top:18646;width:697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8+8YA&#10;AADdAAAADwAAAGRycy9kb3ducmV2LnhtbESPT4vCMBTE78J+h/AW9qape/BPNYrsruhRraDeHs2z&#10;LTYvpYm266c3guBxmJnfMNN5a0pxo9oVlhX0exEI4tTqgjMF+2TZHYFwHlljaZkU/JOD+eyjM8VY&#10;24a3dNv5TAQIuxgV5N5XsZQuzcmg69mKOHhnWxv0QdaZ1DU2AW5K+R1FA2mw4LCQY0U/OaWX3dUo&#10;WI2qxXFt701W/p1Wh81h/JuMvVJfn+1iAsJT69/hV3utFQz60RC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w8+8YAAADdAAAADwAAAAAAAAAAAAAAAACYAgAAZHJz&#10;L2Rvd25yZXYueG1sUEsFBgAAAAAEAAQA9QAAAIsDAAAAAA==&#10;" filled="f" stroked="f">
                  <v:textbox inset="0,0,0,0">
                    <w:txbxContent>
                      <w:p w:rsidR="0054730D" w:rsidRDefault="00246A86">
                        <w:pPr>
                          <w:spacing w:after="160" w:line="259" w:lineRule="auto"/>
                          <w:ind w:left="0" w:right="0" w:firstLine="0"/>
                          <w:jc w:val="left"/>
                        </w:pPr>
                        <w:r>
                          <w:rPr>
                            <w:sz w:val="16"/>
                          </w:rPr>
                          <w:t xml:space="preserve">g) pontban </w:t>
                        </w:r>
                      </w:p>
                    </w:txbxContent>
                  </v:textbox>
                </v:rect>
                <v:rect id="Rectangle 6108" o:spid="_x0000_s1046" style="position:absolute;left:3383;top:19865;width:697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oicIA&#10;AADdAAAADwAAAGRycy9kb3ducmV2LnhtbERPTYvCMBC9L/gfwgje1tQ9iNamIrqiR1cF9TY0Y1ts&#10;JqWJtvrrNwfB4+N9J/POVOJBjSstKxgNIxDEmdUl5wqOh/X3BITzyBory6TgSQ7mae8rwVjblv/o&#10;sfe5CCHsYlRQeF/HUrqsIINuaGviwF1tY9AH2ORSN9iGcFPJnygaS4Mlh4YCa1oWlN32d6NgM6kX&#10;5619tXn1e9mcdqfp6jD1Sg363WIGwlPnP+K3e6sVjEdRmBv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6iJwgAAAN0AAAAPAAAAAAAAAAAAAAAAAJgCAABkcnMvZG93&#10;bnJldi54bWxQSwUGAAAAAAQABAD1AAAAhwMAAAAA&#10;" filled="f" stroked="f">
                  <v:textbox inset="0,0,0,0">
                    <w:txbxContent>
                      <w:p w:rsidR="0054730D" w:rsidRDefault="00246A86">
                        <w:pPr>
                          <w:spacing w:after="160" w:line="259" w:lineRule="auto"/>
                          <w:ind w:left="0" w:right="0" w:firstLine="0"/>
                          <w:jc w:val="left"/>
                        </w:pPr>
                        <w:r>
                          <w:rPr>
                            <w:sz w:val="16"/>
                          </w:rPr>
                          <w:t xml:space="preserve">foglaltakról </w:t>
                        </w:r>
                      </w:p>
                    </w:txbxContent>
                  </v:textbox>
                </v:rect>
                <v:rect id="Rectangle 6109" o:spid="_x0000_s1047" style="position:absolute;left:4236;top:21085;width:4706;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NEsUA&#10;AADdAAAADwAAAGRycy9kb3ducmV2LnhtbESPT4vCMBTE78J+h/AWvGmqB7Fdo8iuokf/Qd3bo3m2&#10;xealNNFWP71ZWPA4zMxvmNmiM5W4U+NKywpGwwgEcWZ1ybmC03E9mIJwHlljZZkUPMjBYv7Rm2Gi&#10;bct7uh98LgKEXYIKCu/rREqXFWTQDW1NHLyLbQz6IJtc6gbbADeVHEfRRBosOSwUWNN3Qdn1cDMK&#10;NtN6ed7aZ5tXq99Nukvjn2Pslep/dssvEJ46/w7/t7dawWQUxf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w0SxQAAAN0AAAAPAAAAAAAAAAAAAAAAAJgCAABkcnMv&#10;ZG93bnJldi54bWxQSwUGAAAAAAQABAD1AAAAigMAAAAA&#10;" filled="f" stroked="f">
                  <v:textbox inset="0,0,0,0">
                    <w:txbxContent>
                      <w:p w:rsidR="0054730D" w:rsidRDefault="00246A86">
                        <w:pPr>
                          <w:spacing w:after="160" w:line="259" w:lineRule="auto"/>
                          <w:ind w:left="0" w:right="0" w:firstLine="0"/>
                          <w:jc w:val="left"/>
                        </w:pPr>
                        <w:r>
                          <w:rPr>
                            <w:sz w:val="16"/>
                          </w:rPr>
                          <w:t xml:space="preserve">történő </w:t>
                        </w:r>
                      </w:p>
                    </w:txbxContent>
                  </v:textbox>
                </v:rect>
                <v:rect id="Rectangle 6110" o:spid="_x0000_s1048" style="position:absolute;left:3444;top:22304;width:6814;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yUsMA&#10;AADdAAAADwAAAGRycy9kb3ducmV2LnhtbERPy2rCQBTdC/7DcIXudBIXElNHER+YpTWFtLtL5jYJ&#10;zdwJmdGkfn1nUejycN6b3Wha8aDeNZYVxIsIBHFpdcOVgvf8PE9AOI+ssbVMCn7IwW47nWww1Xbg&#10;N3rcfCVCCLsUFdTed6mUrqzJoFvYjjhwX7Y36APsK6l7HEK4aeUyilbSYMOhocaODjWV37e7UXBJ&#10;uv1HZp9D1Z4+L8W1WB/ztVfqZTbuX0F4Gv2/+M+daQWrOA77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yUsMAAADdAAAADwAAAAAAAAAAAAAAAACYAgAAZHJzL2Rv&#10;d25yZXYueG1sUEsFBgAAAAAEAAQA9QAAAIgDAAAAAA==&#10;" filled="f" stroked="f">
                  <v:textbox inset="0,0,0,0">
                    <w:txbxContent>
                      <w:p w:rsidR="0054730D" w:rsidRDefault="00246A86">
                        <w:pPr>
                          <w:spacing w:after="160" w:line="259" w:lineRule="auto"/>
                          <w:ind w:left="0" w:right="0" w:firstLine="0"/>
                          <w:jc w:val="left"/>
                        </w:pPr>
                        <w:r>
                          <w:rPr>
                            <w:sz w:val="16"/>
                          </w:rPr>
                          <w:t xml:space="preserve">értesítések </w:t>
                        </w:r>
                      </w:p>
                    </w:txbxContent>
                  </v:textbox>
                </v:rect>
                <v:rect id="Rectangle 6111" o:spid="_x0000_s1049" style="position:absolute;left:3657;top:23553;width:6289;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XycUA&#10;AADdAAAADwAAAGRycy9kb3ducmV2LnhtbESPT4vCMBTE7wv7HcJb8Lam9SBajSK7ih79s9D19mie&#10;bbF5KU201U9vBMHjMDO/YabzzlTiSo0rLSuI+xEI4szqknMFf4fV9wiE88gaK8uk4EYO5rPPjykm&#10;2ra8o+ve5yJA2CWooPC+TqR0WUEGXd/WxME72cagD7LJpW6wDXBTyUEUDaXBksNCgTX9FJSd9xej&#10;YD2qF/8be2/zanlcp9t0/HsYe6V6X91iAsJT59/hV3ujFQz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JfJxQAAAN0AAAAPAAAAAAAAAAAAAAAAAJgCAABkcnMv&#10;ZG93bnJldi54bWxQSwUGAAAAAAQABAD1AAAAigMAAAAA&#10;" filled="f" stroked="f">
                  <v:textbox inset="0,0,0,0">
                    <w:txbxContent>
                      <w:p w:rsidR="0054730D" w:rsidRDefault="00246A86">
                        <w:pPr>
                          <w:spacing w:after="160" w:line="259" w:lineRule="auto"/>
                          <w:ind w:left="0" w:right="0" w:firstLine="0"/>
                          <w:jc w:val="left"/>
                        </w:pPr>
                        <w:r>
                          <w:rPr>
                            <w:sz w:val="16"/>
                          </w:rPr>
                          <w:t xml:space="preserve">módját és </w:t>
                        </w:r>
                      </w:p>
                    </w:txbxContent>
                  </v:textbox>
                </v:rect>
                <v:rect id="Rectangle 6112" o:spid="_x0000_s1050" style="position:absolute;left:3444;top:24773;width:6393;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vscA&#10;AADdAAAADwAAAGRycy9kb3ducmV2LnhtbESPQWvCQBSE74L/YXlCb7qJB0lSV5Fq0WObCGlvj+xr&#10;Epp9G7Jbk/bXdwsFj8PMfMNs95PpxI0G11pWEK8iEMSV1S3XCq7F8zIB4Tyyxs4yKfgmB/vdfLbF&#10;TNuRX+mW+1oECLsMFTTe95mUrmrIoFvZnjh4H3Yw6IMcaqkHHAPcdHIdRRtpsOWw0GBPTw1Vn/mX&#10;UXBO+sPbxf6MdXd6P5cvZXosUq/Uw2I6PILwNPl7+L990Qo2cby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CCb7HAAAA3QAAAA8AAAAAAAAAAAAAAAAAmAIAAGRy&#10;cy9kb3ducmV2LnhtbFBLBQYAAAAABAAEAPUAAACMAwAAAAA=&#10;" filled="f" stroked="f">
                  <v:textbox inset="0,0,0,0">
                    <w:txbxContent>
                      <w:p w:rsidR="0054730D" w:rsidRDefault="00246A86">
                        <w:pPr>
                          <w:spacing w:after="160" w:line="259" w:lineRule="auto"/>
                          <w:ind w:left="0" w:right="0" w:firstLine="0"/>
                          <w:jc w:val="left"/>
                        </w:pPr>
                        <w:r>
                          <w:rPr>
                            <w:sz w:val="16"/>
                          </w:rPr>
                          <w:t>időpontját.</w:t>
                        </w:r>
                      </w:p>
                    </w:txbxContent>
                  </v:textbox>
                </v:rect>
                <v:rect id="Rectangle 6113" o:spid="_x0000_s1051" style="position:absolute;left:8290;top:24773;width:41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sJccA&#10;AADdAAAADwAAAGRycy9kb3ducmV2LnhtbESPS2vDMBCE74X+B7GF3hrZLQT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rCXHAAAA3QAAAA8AAAAAAAAAAAAAAAAAmAIAAGRy&#10;cy9kb3ducmV2LnhtbFBLBQYAAAAABAAEAPUAAACMAwAAAAA=&#10;" filled="f" stroked="f">
                  <v:textbox inset="0,0,0,0">
                    <w:txbxContent>
                      <w:p w:rsidR="0054730D" w:rsidRDefault="00246A86">
                        <w:pPr>
                          <w:spacing w:after="160" w:line="259" w:lineRule="auto"/>
                          <w:ind w:left="0" w:right="0" w:firstLine="0"/>
                          <w:jc w:val="left"/>
                        </w:pPr>
                        <w:r>
                          <w:rPr>
                            <w:sz w:val="16"/>
                          </w:rPr>
                          <w:t xml:space="preserve"> </w:t>
                        </w:r>
                      </w:p>
                    </w:txbxContent>
                  </v:textbox>
                </v:rect>
                <v:shape id="Shape 52462" o:spid="_x0000_s1052" style="position:absolute;width:121;height:32491;visibility:visible;mso-wrap-style:square;v-text-anchor:top" coordsize="12192,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w+MUA&#10;AADeAAAADwAAAGRycy9kb3ducmV2LnhtbESP3YrCMBSE7wXfIZyFvRFNLSrSNYoIguCC+PMAZ5vT&#10;H7Y5KUm03bffCIKXw8x8w6w2vWnEg5yvLSuYThIQxLnVNZcKbtf9eAnCB2SNjWVS8EceNuvhYIWZ&#10;th2f6XEJpYgQ9hkqqEJoMyl9XpFBP7EtcfQK6wyGKF0ptcMuwk0j0yRZSIM1x4UKW9pVlP9e7kaB&#10;GZ2/j31eFDd2/iS7oj4uf3ZKfX702y8QgfrwDr/aB61gns4WKTzvxC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DD4xQAAAN4AAAAPAAAAAAAAAAAAAAAAAJgCAABkcnMv&#10;ZG93bnJldi54bWxQSwUGAAAAAAQABAD1AAAAigMAAAAA&#10;" path="m,l12192,r,3249168l,3249168,,e" fillcolor="black" stroked="f" strokeweight="0">
                  <v:stroke miterlimit="83231f" joinstyle="miter"/>
                  <v:path arrowok="t" textboxrect="0,0,12192,3249168"/>
                </v:shape>
                <v:shape id="Shape 52463" o:spid="_x0000_s1053" style="position:absolute;top:32491;width:121;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1JFcUA&#10;AADeAAAADwAAAGRycy9kb3ducmV2LnhtbESPQWvCQBSE74X+h+UVeqsb0xoluooIhR5rVLw+ss8k&#10;mH27ZF81/ffdQqHHYWa+YVab0fXqRkPsPBuYTjJQxLW3HTcGjof3lwWoKMgWe89k4JsibNaPDyss&#10;rb/znm6VNCpBOJZooBUJpdaxbslhnPhAnLyLHxxKkkOj7YD3BHe9zrOs0A47TgstBtq1VF+rL2dg&#10;fz7VchnDbv453fJJ8nCWambM89O4XYISGuU//Nf+sAZm+VvxCr930hX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UkVxQAAAN4AAAAPAAAAAAAAAAAAAAAAAJgCAABkcnMv&#10;ZG93bnJldi54bWxQSwUGAAAAAAQABAD1AAAAigMAAAAA&#10;" path="m,l12192,r,12192l,12192,,e" fillcolor="black" stroked="f" strokeweight="0">
                  <v:stroke miterlimit="83231f" joinstyle="miter"/>
                  <v:path arrowok="t" textboxrect="0,0,12192,12192"/>
                </v:shape>
                <v:shape id="Shape 52464" o:spid="_x0000_s1054" style="position:absolute;left:121;top:32491;width:1646;height:122;visibility:visible;mso-wrap-style:square;v-text-anchor:top" coordsize="1645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HP8gA&#10;AADeAAAADwAAAGRycy9kb3ducmV2LnhtbESPwW7CMBBE70j9B2sr9YKK0yigNsWgKlJbDnAo9AO2&#10;8ZKYxusodsH9e4yExHE0M28082W0nTjS4I1jBU+TDARx7bThRsH37v3xGYQPyBo7x6TgnzwsF3ej&#10;OZbanfiLjtvQiARhX6KCNoS+lNLXLVn0E9cTJ2/vBoshyaGResBTgttO5lk2kxYNp4UWe6paqn+3&#10;f1bB2uzix+bFfRbjKo+HH232q0Ol1MN9fHsFESiGW/jaXmkF07yYFXC5k66AXJ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O0c/yAAAAN4AAAAPAAAAAAAAAAAAAAAAAJgCAABk&#10;cnMvZG93bnJldi54bWxQSwUGAAAAAAQABAD1AAAAjQMAAAAA&#10;" path="m,l164592,r,12192l,12192,,e" fillcolor="black" stroked="f" strokeweight="0">
                  <v:stroke miterlimit="83231f" joinstyle="miter"/>
                  <v:path arrowok="t" textboxrect="0,0,164592,12192"/>
                </v:shape>
                <v:shape id="Shape 52465" o:spid="_x0000_s1055" style="position:absolute;left:1767;width:92;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dUcYA&#10;AADeAAAADwAAAGRycy9kb3ducmV2LnhtbESPQWvCQBSE7wX/w/IEL0U3hhokuooIBb21UdDjI/tM&#10;gtm3YXdrYn99t1DocZiZb5j1djCteJDzjWUF81kCgri0uuFKwfn0Pl2C8AFZY2uZFDzJw3Yzellj&#10;rm3Pn/QoQiUihH2OCuoQulxKX9Zk0M9sRxy9m3UGQ5SuktphH+GmlWmSZNJgw3Ghxo72NZX34sso&#10;uPTfaXabtx8DXy/NMT0Vr9LtlZqMh90KRKAh/If/2getYJG+ZQv4vROv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CdUcYAAADeAAAADwAAAAAAAAAAAAAAAACYAgAAZHJz&#10;L2Rvd25yZXYueG1sUEsFBgAAAAAEAAQA9QAAAIsDAAAAAA==&#10;" path="m,l9144,r,3249168l,3249168,,e" fillcolor="black" stroked="f" strokeweight="0">
                  <v:stroke miterlimit="83231f" joinstyle="miter"/>
                  <v:path arrowok="t" textboxrect="0,0,9144,3249168"/>
                </v:shape>
                <v:shape id="Shape 52466" o:spid="_x0000_s1056" style="position:absolute;left:1767;top:3249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qjcQA&#10;AADeAAAADwAAAGRycy9kb3ducmV2LnhtbESPQWvCQBSE7wX/w/KE3urGUKOkriKC0GNNFa+P7DMJ&#10;zb5dsk9N/323UOhxmJlvmPV2dL260xA7zwbmswwUce1tx42B0+fhZQUqCrLF3jMZ+KYI283kaY2l&#10;9Q8+0r2SRiUIxxINtCKh1DrWLTmMMx+Ik3f1g0NJcmi0HfCR4K7XeZYV2mHHaaHFQPuW6q/q5gwc&#10;L+darmPYLz/mOz5LHi5SLYx5no67N1BCo/yH/9rv1sAify0K+L2Tr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66o3EAAAA3gAAAA8AAAAAAAAAAAAAAAAAmAIAAGRycy9k&#10;b3ducmV2LnhtbFBLBQYAAAAABAAEAPUAAACJAwAAAAA=&#10;" path="m,l12192,r,12192l,12192,,e" fillcolor="black" stroked="f" strokeweight="0">
                  <v:stroke miterlimit="83231f" joinstyle="miter"/>
                  <v:path arrowok="t" textboxrect="0,0,12192,12192"/>
                </v:shape>
                <v:shape id="Shape 52467" o:spid="_x0000_s1057" style="position:absolute;left:1889;top:32491;width:7986;height:122;visibility:visible;mso-wrap-style:square;v-text-anchor:top" coordsize="7985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CasYA&#10;AADeAAAADwAAAGRycy9kb3ducmV2LnhtbESPT4vCMBTE74LfITxhb5oq/qNrFBUEDx7WquDx0bxt&#10;is1LaaLtfvvNwoLHYWZ+w6w2na3EixpfOlYwHiUgiHOnSy4UXC+H4RKED8gaK8ek4Ic8bNb93gpT&#10;7Vo+0ysLhYgQ9ikqMCHUqZQ+N2TRj1xNHL1v11gMUTaF1A22EW4rOUmSubRYclwwWNPeUP7InlbB&#10;TU9P4/19dtxWXxcy2S5ftOGk1Meg236CCNSFd/i/fdQKZpPpfAF/d+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SCasYAAADeAAAADwAAAAAAAAAAAAAAAACYAgAAZHJz&#10;L2Rvd25yZXYueG1sUEsFBgAAAAAEAAQA9QAAAIsDAAAAAA==&#10;" path="m,l798576,r,12192l,12192,,e" fillcolor="black" stroked="f" strokeweight="0">
                  <v:stroke miterlimit="83231f" joinstyle="miter"/>
                  <v:path arrowok="t" textboxrect="0,0,798576,12192"/>
                </v:shape>
                <v:shape id="Shape 52468" o:spid="_x0000_s1058" style="position:absolute;left:9875;width:91;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z8QA&#10;AADeAAAADwAAAGRycy9kb3ducmV2LnhtbERPy2rCQBTdF/oPwxXclDox1CBpRimCYHdtFHR5ydw8&#10;MHMnzIwm7dd3FgWXh/MutpPpxZ2c7ywrWC4SEMSV1R03Ck7H/esahA/IGnvLpOCHPGw3z08F5tqO&#10;/E33MjQihrDPUUEbwpBL6auWDPqFHYgjV1tnMEToGqkdjjHc9DJNkkwa7Dg2tDjQrqXqWt6MgvP4&#10;m2b1sv+a+HLuPtNj+SLdTqn5bPp4BxFoCg/xv/ugFazStyzujXfiF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Ms/EAAAA3gAAAA8AAAAAAAAAAAAAAAAAmAIAAGRycy9k&#10;b3ducmV2LnhtbFBLBQYAAAAABAAEAPUAAACJAwAAAAA=&#10;" path="m,l9144,r,3249168l,3249168,,e" fillcolor="black" stroked="f" strokeweight="0">
                  <v:stroke miterlimit="83231f" joinstyle="miter"/>
                  <v:path arrowok="t" textboxrect="0,0,9144,3249168"/>
                </v:shape>
                <v:shape id="Shape 52469" o:spid="_x0000_s1059" style="position:absolute;left:9875;top:3249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8QA&#10;AADeAAAADwAAAGRycy9kb3ducmV2LnhtbESPQWvCQBSE74X+h+UJ3urGUG2buooIhR41rXh9ZJ9J&#10;MPt2yb5q/PddQfA4zMw3zGI1uE6dqY+tZwPTSQaKuPK25drA78/XyzuoKMgWO89k4EoRVsvnpwUW&#10;1l94R+dSapUgHAs00IiEQutYNeQwTnwgTt7R9w4lyb7WtsdLgrtO51k21w5bTgsNBto0VJ3KP2dg&#10;d9hXchzC5m07XfNe8nCQcmbMeDSsP0EJDfII39vf1sAsf51/wO1Oug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fv/EAAAA3gAAAA8AAAAAAAAAAAAAAAAAmAIAAGRycy9k&#10;b3ducmV2LnhtbFBLBQYAAAAABAAEAPUAAACJAwAAAAA=&#10;" path="m,l12192,r,12192l,12192,,e" fillcolor="black" stroked="f" strokeweight="0">
                  <v:stroke miterlimit="83231f" joinstyle="miter"/>
                  <v:path arrowok="t" textboxrect="0,0,12192,12192"/>
                </v:shape>
                <v:shape id="Shape 52470" o:spid="_x0000_s1060" style="position:absolute;left:9997;top:32491;width:7071;height:122;visibility:visible;mso-wrap-style:square;v-text-anchor:top" coordsize="7071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OcUA&#10;AADeAAAADwAAAGRycy9kb3ducmV2LnhtbESPXU/CMBSG7038D80x4U46CYiZFLIQjYQrGXJ/XI/r&#10;dD1d2rqNf08vSLh8837lWW1G24qefGgcK3iaZiCIK6cbrhV8Hd8fX0CEiKyxdUwKzhRgs76/W2Gu&#10;3cAH6stYizTCIUcFJsYulzJUhiyGqeuIk/fjvMWYpK+l9jikcdvKWZY9S4sNpweDHW0NVX/lv1Ww&#10;K4uPz5Mxy31zeov9dl/4799BqcnDWLyCiDTGW/ja3mkFi9l8mQASTkI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45xQAAAN4AAAAPAAAAAAAAAAAAAAAAAJgCAABkcnMv&#10;ZG93bnJldi54bWxQSwUGAAAAAAQABAD1AAAAigMAAAAA&#10;" path="m,l707136,r,12192l,12192,,e" fillcolor="black" stroked="f" strokeweight="0">
                  <v:stroke miterlimit="83231f" joinstyle="miter"/>
                  <v:path arrowok="t" textboxrect="0,0,707136,12192"/>
                </v:shape>
                <v:shape id="Shape 52471" o:spid="_x0000_s1061" style="position:absolute;left:17068;width:92;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Nj8cA&#10;AADeAAAADwAAAGRycy9kb3ducmV2LnhtbESPQWvCQBSE7wX/w/IEL6VuEqyW1FVEKOjNRsEeH9ln&#10;Esy+Dbtbk/bXu4WCx2FmvmGW68G04kbON5YVpNMEBHFpdcOVgtPx4+UNhA/IGlvLpOCHPKxXo6cl&#10;5tr2/Em3IlQiQtjnqKAOocul9GVNBv3UdsTRu1hnMETpKqkd9hFuWpklyVwabDgu1NjRtqbyWnwb&#10;Bef+N5tf0vYw8Ne52WfH4lm6rVKT8bB5BxFoCI/wf3unFbxms0UKf3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CDY/HAAAA3gAAAA8AAAAAAAAAAAAAAAAAmAIAAGRy&#10;cy9kb3ducmV2LnhtbFBLBQYAAAAABAAEAPUAAACMAwAAAAA=&#10;" path="m,l9144,r,3249168l,3249168,,e" fillcolor="black" stroked="f" strokeweight="0">
                  <v:stroke miterlimit="83231f" joinstyle="miter"/>
                  <v:path arrowok="t" textboxrect="0,0,9144,3249168"/>
                </v:shape>
                <v:shape id="Shape 52472" o:spid="_x0000_s1062" style="position:absolute;left:17068;top:3249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6U8QA&#10;AADeAAAADwAAAGRycy9kb3ducmV2LnhtbESPQWvCQBSE70L/w/KE3nRjqLWkriKC4LGmitdH9pkE&#10;s2+X7KvGf+8WCj0OM/MNs1wPrlM36mPr2cBsmoEirrxtuTZw/N5NPkBFQbbYeSYDD4qwXr2MllhY&#10;f+cD3UqpVYJwLNBAIxIKrWPVkMM49YE4eRffO5Qk+1rbHu8J7jqdZ9m7dthyWmgw0Lah6lr+OAOH&#10;86mSyxC2i6/Zhk+Sh7OUc2Nex8PmE5TQIP/hv/beGpjnb4scfu+kK6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elPEAAAA3gAAAA8AAAAAAAAAAAAAAAAAmAIAAGRycy9k&#10;b3ducmV2LnhtbFBLBQYAAAAABAAEAPUAAACJAwAAAAA=&#10;" path="m,l12192,r,12192l,12192,,e" fillcolor="black" stroked="f" strokeweight="0">
                  <v:stroke miterlimit="83231f" joinstyle="miter"/>
                  <v:path arrowok="t" textboxrect="0,0,12192,12192"/>
                </v:shape>
                <v:shape id="Shape 52473" o:spid="_x0000_s1063" style="position:absolute;left:17190;top:32491;width:7102;height:122;visibility:visible;mso-wrap-style:square;v-text-anchor:top" coordsize="7101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7QfsgA&#10;AADeAAAADwAAAGRycy9kb3ducmV2LnhtbESPW2vCQBSE34X+h+UU+qYb04sSs5FaWvBJ8IY+HrLH&#10;JDR7NmbXGPvru0Khj8PMfMOk897UoqPWVZYVjEcRCOLc6ooLBbvt13AKwnlkjbVlUnAjB/PsYZBi&#10;ou2V19RtfCEChF2CCkrvm0RKl5dk0I1sQxy8k20N+iDbQuoWrwFuahlH0Zs0WHFYKLGhj5Ly783F&#10;KDjvP499Xi+iSzxu/IR/DrtVd1Dq6bF/n4Hw1Pv/8F97qRW8xi+TZ7jfCVd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DtB+yAAAAN4AAAAPAAAAAAAAAAAAAAAAAJgCAABk&#10;cnMvZG93bnJldi54bWxQSwUGAAAAAAQABAD1AAAAjQMAAAAA&#10;" path="m,l710184,r,12192l,12192,,e" fillcolor="black" stroked="f" strokeweight="0">
                  <v:stroke miterlimit="83231f" joinstyle="miter"/>
                  <v:path arrowok="t" textboxrect="0,0,710184,12192"/>
                </v:shape>
                <v:shape id="Shape 52474" o:spid="_x0000_s1064" style="position:absolute;left:24292;width:92;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uF8YA&#10;AADeAAAADwAAAGRycy9kb3ducmV2LnhtbESPQWvCQBSE7wX/w/KEXkrdGKyV1FVEKNSbjYIeH9ln&#10;Epp9G3ZXk/rrXUHwOMzMN8x82ZtGXMj52rKC8SgBQVxYXXOpYL/7fp+B8AFZY2OZFPyTh+Vi8DLH&#10;TNuOf+mSh1JECPsMFVQhtJmUvqjIoB/Zljh6J+sMhihdKbXDLsJNI9MkmUqDNceFCltaV1T85Wej&#10;4NBd0+lp3Gx7Ph7qTbrL36RbK/U67FdfIAL14Rl+tH+0go908jmB+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WuF8YAAADeAAAADwAAAAAAAAAAAAAAAACYAgAAZHJz&#10;L2Rvd25yZXYueG1sUEsFBgAAAAAEAAQA9QAAAIsDAAAAAA==&#10;" path="m,l9144,r,3249168l,3249168,,e" fillcolor="black" stroked="f" strokeweight="0">
                  <v:stroke miterlimit="83231f" joinstyle="miter"/>
                  <v:path arrowok="t" textboxrect="0,0,9144,3249168"/>
                </v:shape>
                <v:shape id="Shape 52475" o:spid="_x0000_s1065" style="position:absolute;left:24292;top:3249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iJ8QA&#10;AADeAAAADwAAAGRycy9kb3ducmV2LnhtbESPQWvCQBSE74X+h+UJvdWNoVGJriJCoccaFa+P7DMJ&#10;Zt8u2VdN/323UOhxmJlvmPV2dL260xA7zwZm0wwUce1tx42B0/H9dQkqCrLF3jMZ+KYI283z0xpL&#10;6x98oHsljUoQjiUaaEVCqXWsW3IYpz4QJ+/qB4eS5NBoO+AjwV2v8yyba4cdp4UWA+1bqm/VlzNw&#10;uJxruY5hv/ic7fgsebhIVRjzMhl3K1BCo/yH/9of1kCRvy0K+L2Tr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ifEAAAA3gAAAA8AAAAAAAAAAAAAAAAAmAIAAGRycy9k&#10;b3ducmV2LnhtbFBLBQYAAAAABAAEAPUAAACJAwAAAAA=&#10;" path="m,l12192,r,12192l,12192,,e" fillcolor="black" stroked="f" strokeweight="0">
                  <v:stroke miterlimit="83231f" joinstyle="miter"/>
                  <v:path arrowok="t" textboxrect="0,0,12192,12192"/>
                </v:shape>
                <v:shape id="Shape 52476" o:spid="_x0000_s1066" style="position:absolute;left:24414;top:32491;width:6157;height:122;visibility:visible;mso-wrap-style:square;v-text-anchor:top" coordsize="61569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6cUA&#10;AADeAAAADwAAAGRycy9kb3ducmV2LnhtbESPW4vCMBSE3xf8D+EI+yKaKt6oRtFdVvdxveDzoTm2&#10;xeakJNla//1GEPZxmJlvmOW6NZVoyPnSsoLhIAFBnFldcq7gfPrqz0H4gKyxskwKHuRhveq8LTHV&#10;9s4Hao4hFxHCPkUFRQh1KqXPCjLoB7Ymjt7VOoMhSpdL7fAe4aaSoySZSoMlx4UCa/ooKLsdf42C&#10;7WXe69HugcPcuvHPbb9rPsko9d5tNwsQgdrwH361v7WCyWg8m8Lz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UrpxQAAAN4AAAAPAAAAAAAAAAAAAAAAAJgCAABkcnMv&#10;ZG93bnJldi54bWxQSwUGAAAAAAQABAD1AAAAigMAAAAA&#10;" path="m,l615696,r,12192l,12192,,e" fillcolor="black" stroked="f" strokeweight="0">
                  <v:stroke miterlimit="83231f" joinstyle="miter"/>
                  <v:path arrowok="t" textboxrect="0,0,615696,12192"/>
                </v:shape>
                <v:shape id="Shape 52477" o:spid="_x0000_s1067" style="position:absolute;left:30571;width:91;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wYMcA&#10;AADeAAAADwAAAGRycy9kb3ducmV2LnhtbESPT2vCQBTE7wW/w/IKXkqzMbQq0VVEKNhbGwV7fGRf&#10;/tDs27C7NdFP3y0UPA4z8xtmvR1NJy7kfGtZwSxJQRCXVrdcKzgd356XIHxA1thZJgVX8rDdTB7W&#10;mGs78CddilCLCGGfo4ImhD6X0pcNGfSJ7YmjV1lnMETpaqkdDhFuOpml6VwabDkuNNjTvqHyu/gx&#10;Cs7DLZtXs+5j5K9z+54diyfp9kpNH8fdCkSgMdzD/+2DVvCavSwW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MGDHAAAA3gAAAA8AAAAAAAAAAAAAAAAAmAIAAGRy&#10;cy9kb3ducmV2LnhtbFBLBQYAAAAABAAEAPUAAACMAwAAAAA=&#10;" path="m,l9144,r,3249168l,3249168,,e" fillcolor="black" stroked="f" strokeweight="0">
                  <v:stroke miterlimit="83231f" joinstyle="miter"/>
                  <v:path arrowok="t" textboxrect="0,0,9144,3249168"/>
                </v:shape>
                <v:shape id="Shape 52478" o:spid="_x0000_s1068" style="position:absolute;left:30571;top:3249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NucEA&#10;AADeAAAADwAAAGRycy9kb3ducmV2LnhtbERPTWvCQBC9C/6HZYTedGOojaSuIkKhx5oqXofsmIRm&#10;Z5fsVNN/3z0IHh/ve7MbXa9uNMTOs4HlIgNFXHvbcWPg9P0xX4OKgmyx90wG/ijCbjudbLC0/s5H&#10;ulXSqBTCsUQDrUgotY51Sw7jwgfixF394FASHBptB7yncNfrPMvetMOOU0OLgQ4t1T/VrzNwvJxr&#10;uY7hUHwt93yWPFykWhnzMhv376CERnmKH+5Pa2CVvxZpb7qTro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wTbnBAAAA3gAAAA8AAAAAAAAAAAAAAAAAmAIAAGRycy9kb3du&#10;cmV2LnhtbFBLBQYAAAAABAAEAPUAAACGAwAAAAA=&#10;" path="m,l12192,r,12192l,12192,,e" fillcolor="black" stroked="f" strokeweight="0">
                  <v:stroke miterlimit="83231f" joinstyle="miter"/>
                  <v:path arrowok="t" textboxrect="0,0,12192,12192"/>
                </v:shape>
                <v:shape id="Shape 52479" o:spid="_x0000_s1069" style="position:absolute;left:30693;top:32491;width:5090;height:122;visibility:visible;mso-wrap-style:square;v-text-anchor:top" coordsize="50901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IMcA&#10;AADeAAAADwAAAGRycy9kb3ducmV2LnhtbESP0WrCQBRE3wv+w3IF3+pGSYyNrmIFqS30QdsPuGSv&#10;2WD2bppdNf17Vyj0cZiZM8xy3dtGXKnztWMFk3ECgrh0uuZKwffX7nkOwgdkjY1jUvBLHtarwdMS&#10;C+1ufKDrMVQiQtgXqMCE0BZS+tKQRT92LXH0Tq6zGKLsKqk7vEW4beQ0SWbSYs1xwWBLW0Pl+Xix&#10;Ck76MNu/v6Ufr/PPPvsxWZ4alys1GvabBYhAffgP/7X3WkE2TfMXeNy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w6yDHAAAA3gAAAA8AAAAAAAAAAAAAAAAAmAIAAGRy&#10;cy9kb3ducmV2LnhtbFBLBQYAAAAABAAEAPUAAACMAwAAAAA=&#10;" path="m,l509016,r,12192l,12192,,e" fillcolor="black" stroked="f" strokeweight="0">
                  <v:stroke miterlimit="83231f" joinstyle="miter"/>
                  <v:path arrowok="t" textboxrect="0,0,509016,12192"/>
                </v:shape>
                <v:shape id="Shape 52480" o:spid="_x0000_s1070" style="position:absolute;left:35783;width:91;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YM8QA&#10;AADeAAAADwAAAGRycy9kb3ducmV2LnhtbESPzYrCMBSF94LvEO6AGxlTyyjSMYoIgu5mqqDLS3Nt&#10;yzQ3JYm2+vRmMeDycP74luveNOJOzteWFUwnCQjiwuqaSwWn4+5zAcIHZI2NZVLwIA/r1XCwxEzb&#10;jn/pnodSxBH2GSqoQmgzKX1RkUE/sS1x9K7WGQxRulJqh10cN41Mk2QuDdYcHypsaVtR8ZffjIJz&#10;90zn12nz0/PlXB/SYz6WbqvU6KPffIMI1Id3+L+91wpm6dciAkSci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2DPEAAAA3gAAAA8AAAAAAAAAAAAAAAAAmAIAAGRycy9k&#10;b3ducmV2LnhtbFBLBQYAAAAABAAEAPUAAACJAwAAAAA=&#10;" path="m,l9144,r,3249168l,3249168,,e" fillcolor="black" stroked="f" strokeweight="0">
                  <v:stroke miterlimit="83231f" joinstyle="miter"/>
                  <v:path arrowok="t" textboxrect="0,0,9144,3249168"/>
                </v:shape>
                <v:shape id="Shape 52481" o:spid="_x0000_s1071" style="position:absolute;left:35783;top:3249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A8QA&#10;AADeAAAADwAAAGRycy9kb3ducmV2LnhtbESPQWvCQBSE7wX/w/KE3uomoVaJriJCoceaKl4f2WcS&#10;zL5dsk9N/323UOhxmJlvmPV2dL260xA7zwbyWQaKuPa248bA8ev9ZQkqCrLF3jMZ+KYI283kaY2l&#10;9Q8+0L2SRiUIxxINtCKh1DrWLTmMMx+Ik3fxg0NJcmi0HfCR4K7XRZa9aYcdp4UWA+1bqq/VzRk4&#10;nE+1XMawX3zmOz5JEc5SzY15no67FSihUf7Df+0Pa2BevC5z+L2Tr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flAPEAAAA3gAAAA8AAAAAAAAAAAAAAAAAmAIAAGRycy9k&#10;b3ducmV2LnhtbFBLBQYAAAAABAAEAPUAAACJAwAAAAA=&#10;" path="m,l12192,r,12192l,12192,,e" fillcolor="black" stroked="f" strokeweight="0">
                  <v:stroke miterlimit="83231f" joinstyle="miter"/>
                  <v:path arrowok="t" textboxrect="0,0,12192,12192"/>
                </v:shape>
                <v:shape id="Shape 52482" o:spid="_x0000_s1072" style="position:absolute;left:35905;top:32491;width:5395;height:122;visibility:visible;mso-wrap-style:square;v-text-anchor:top" coordsize="53949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KQckA&#10;AADeAAAADwAAAGRycy9kb3ducmV2LnhtbESPzWrDMBCE74W8g9hALqWRY9rgOlGCiRvoIZf8UOht&#10;sTa2W2tlJNVx374qFHocZuYbZr0dTScGcr61rGAxT0AQV1a3XCu4nPcPGQgfkDV2lknBN3nYbiZ3&#10;a8y1vfGRhlOoRYSwz1FBE0KfS+mrhgz6ue2Jo3e1zmCI0tVSO7xFuOlkmiRLabDluNBgT7uGqs/T&#10;l1EwlIfi8vJRYHi/z9zh7Xlf1uVCqdl0LFYgAo3hP/zXftUKntLHLIXfO/EKyM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8dKQckAAADeAAAADwAAAAAAAAAAAAAAAACYAgAA&#10;ZHJzL2Rvd25yZXYueG1sUEsFBgAAAAAEAAQA9QAAAI4DAAAAAA==&#10;" path="m,l539496,r,12192l,12192,,e" fillcolor="black" stroked="f" strokeweight="0">
                  <v:stroke miterlimit="83231f" joinstyle="miter"/>
                  <v:path arrowok="t" textboxrect="0,0,539496,12192"/>
                </v:shape>
                <v:shape id="Shape 52483" o:spid="_x0000_s1073" style="position:absolute;left:41300;width:91;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GRMYA&#10;AADeAAAADwAAAGRycy9kb3ducmV2LnhtbESPQWvCQBSE7wX/w/KEXopuTKtIdBURhPZmo6DHR/aZ&#10;BLNvw+5q0v56t1DwOMzMN8xy3ZtG3Mn52rKCyTgBQVxYXXOp4HjYjeYgfEDW2FgmBT/kYb0avCwx&#10;07bjb7rnoRQRwj5DBVUIbSalLyoy6Me2JY7exTqDIUpXSu2wi3DTyDRJZtJgzXGhwpa2FRXX/GYU&#10;nLrfdHaZNPuez6f6Kz3kb9JtlXod9psFiEB9eIb/259awTT9mL/D3514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lGRMYAAADeAAAADwAAAAAAAAAAAAAAAACYAgAAZHJz&#10;L2Rvd25yZXYueG1sUEsFBgAAAAAEAAQA9QAAAIsDAAAAAA==&#10;" path="m,l9144,r,3249168l,3249168,,e" fillcolor="black" stroked="f" strokeweight="0">
                  <v:stroke miterlimit="83231f" joinstyle="miter"/>
                  <v:path arrowok="t" textboxrect="0,0,9144,3249168"/>
                </v:shape>
                <v:shape id="Shape 52484" o:spid="_x0000_s1074" style="position:absolute;left:41300;top:3249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3m8QA&#10;AADeAAAADwAAAGRycy9kb3ducmV2LnhtbESPQWvCQBSE74L/YXlCb7oxaJXUVUQo9FhTxesj+0xC&#10;s2+X7KvGf+8WCj0OM/MNs9kNrlM36mPr2cB8loEirrxtuTZw+nqfrkFFQbbYeSYDD4qw245HGyys&#10;v/ORbqXUKkE4FmigEQmF1rFqyGGc+UCcvKvvHUqSfa1tj/cEd53Os+xVO2w5LTQY6NBQ9V3+OAPH&#10;y7mS6xAOq8/5ns+Sh4uUS2NeJsP+DZTQIP/hv/aHNbDMF+sF/N5JV0B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N5vEAAAA3gAAAA8AAAAAAAAAAAAAAAAAmAIAAGRycy9k&#10;b3ducmV2LnhtbFBLBQYAAAAABAAEAPUAAACJAwAAAAA=&#10;" path="m,l12192,r,12192l,12192,,e" fillcolor="black" stroked="f" strokeweight="0">
                  <v:stroke miterlimit="83231f" joinstyle="miter"/>
                  <v:path arrowok="t" textboxrect="0,0,12192,12192"/>
                </v:shape>
                <v:shape id="Shape 52485" o:spid="_x0000_s1075" style="position:absolute;left:41422;top:32491;width:6248;height:122;visibility:visible;mso-wrap-style:square;v-text-anchor:top" coordsize="624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0k8QA&#10;AADeAAAADwAAAGRycy9kb3ducmV2LnhtbESPwWrDMBBE74X+g9hCb43cUMfGiRJMIRDoKU5Lr4u1&#10;tU2slfEqsfv3VSGQ4zAzb5jNbna9utIonWcDr4sEFHHtbceNgc/T/iUHJQHZYu+ZDPySwG77+LDB&#10;wvqJj3StQqMihKVAA20IQ6G11C05lIUfiKP340eHIcqx0XbEKcJdr5dJstIOO44LLQ703lJ9ri7O&#10;QEmclV/VKXzINwumk+TZvjbm+Wku16ACzeEevrUP1kC6fMtT+L8Tr4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6NJPEAAAA3gAAAA8AAAAAAAAAAAAAAAAAmAIAAGRycy9k&#10;b3ducmV2LnhtbFBLBQYAAAAABAAEAPUAAACJAwAAAAA=&#10;" path="m,l624840,r,12192l,12192,,e" fillcolor="black" stroked="f" strokeweight="0">
                  <v:stroke miterlimit="83231f" joinstyle="miter"/>
                  <v:path arrowok="t" textboxrect="0,0,624840,12192"/>
                </v:shape>
                <v:shape id="Shape 52486" o:spid="_x0000_s1076" style="position:absolute;left:47670;width:92;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l3MYA&#10;AADeAAAADwAAAGRycy9kb3ducmV2LnhtbESPQWvCQBSE74X+h+UVvBTdGGyQ1FVEEPTWRkGPj+wz&#10;Cc2+Dburif76rlDocZiZb5jFajCtuJHzjWUF00kCgri0uuFKwfGwHc9B+ICssbVMCu7kYbV8fVlg&#10;rm3P33QrQiUihH2OCuoQulxKX9Zk0E9sRxy9i3UGQ5SuktphH+GmlWmSZNJgw3Ghxo42NZU/xdUo&#10;OPWPNLtM26+Bz6dmnx6Kd+k2So3ehvUniEBD+A//tXdawUc6m2fwvB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7l3MYAAADeAAAADwAAAAAAAAAAAAAAAACYAgAAZHJz&#10;L2Rvd25yZXYueG1sUEsFBgAAAAAEAAQA9QAAAIsDAAAAAA==&#10;" path="m,l9144,r,3249168l,3249168,,e" fillcolor="black" stroked="f" strokeweight="0">
                  <v:stroke miterlimit="83231f" joinstyle="miter"/>
                  <v:path arrowok="t" textboxrect="0,0,9144,3249168"/>
                </v:shape>
                <v:shape id="Shape 52487" o:spid="_x0000_s1077" style="position:absolute;left:47670;top:3249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p7MQA&#10;AADeAAAADwAAAGRycy9kb3ducmV2LnhtbESPX2vCQBDE3wv9DscKfasXQ/1D6ikiCD5qrPi65NYk&#10;mNs7cltNv31PKPRxmJnfMMv14Dp1pz62ng1Mxhko4srblmsDX6fd+wJUFGSLnWcy8EMR1qvXlyUW&#10;1j/4SPdSapUgHAs00IiEQutYNeQwjn0gTt7V9w4lyb7WtsdHgrtO51k20w5bTgsNBto2VN3Kb2fg&#10;eDlXch3Cdn6YbPgsebhIOTXmbTRsPkEJDfIf/mvvrYFp/rGYw/NOu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qezEAAAA3gAAAA8AAAAAAAAAAAAAAAAAmAIAAGRycy9k&#10;b3ducmV2LnhtbFBLBQYAAAAABAAEAPUAAACJAwAAAAA=&#10;" path="m,l12192,r,12192l,12192,,e" fillcolor="black" stroked="f" strokeweight="0">
                  <v:stroke miterlimit="83231f" joinstyle="miter"/>
                  <v:path arrowok="t" textboxrect="0,0,12192,12192"/>
                </v:shape>
                <v:shape id="Shape 52488" o:spid="_x0000_s1078" style="position:absolute;left:47792;top:32491;width:7072;height:122;visibility:visible;mso-wrap-style:square;v-text-anchor:top" coordsize="7071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SGMMA&#10;AADeAAAADwAAAGRycy9kb3ducmV2LnhtbERPz0/CMBS+m/g/NM+Em3QSUTIoZCEaCCeZcH+sj3W6&#10;vi5t2eZ/bw8mHr98v1eb0baiJx8axwqephkI4srphmsFp8/3xwWIEJE1to5JwQ8F2Kzv71aYazfw&#10;kfoy1iKFcMhRgYmxy6UMlSGLYeo64sRdnbcYE/S11B6HFG5bOcuyF2mx4dRgsKOtoeq7vFkF+7LY&#10;fZyNeT0057fYbw+Fv3wNSk0exmIJItIY/8V/7r1WMJ89L9LedCd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cSGMMAAADeAAAADwAAAAAAAAAAAAAAAACYAgAAZHJzL2Rv&#10;d25yZXYueG1sUEsFBgAAAAAEAAQA9QAAAIgDAAAAAA==&#10;" path="m,l707136,r,12192l,12192,,e" fillcolor="black" stroked="f" strokeweight="0">
                  <v:stroke miterlimit="83231f" joinstyle="miter"/>
                  <v:path arrowok="t" textboxrect="0,0,707136,12192"/>
                </v:shape>
                <v:shape id="Shape 52489" o:spid="_x0000_s1079" style="position:absolute;left:54864;width:91;height:32491;visibility:visible;mso-wrap-style:square;v-text-anchor:top" coordsize="9144,324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xrscA&#10;AADeAAAADwAAAGRycy9kb3ducmV2LnhtbESPT2vCQBTE7wW/w/IKXkqzMbSi0VVEKNhbGwV7fGRf&#10;/tDs27C7NdFP3y0UPA4z8xtmvR1NJy7kfGtZwSxJQRCXVrdcKzgd354XIHxA1thZJgVX8rDdTB7W&#10;mGs78CddilCLCGGfo4ImhD6X0pcNGfSJ7YmjV1lnMETpaqkdDhFuOpml6VwabDkuNNjTvqHyu/gx&#10;Cs7DLZtXs+5j5K9z+54diyfp9kpNH8fdCkSgMdzD/+2DVvCavSyW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hca7HAAAA3gAAAA8AAAAAAAAAAAAAAAAAmAIAAGRy&#10;cy9kb3ducmV2LnhtbFBLBQYAAAAABAAEAPUAAACMAwAAAAA=&#10;" path="m,l9144,r,3249168l,3249168,,e" fillcolor="black" stroked="f" strokeweight="0">
                  <v:stroke miterlimit="83231f" joinstyle="miter"/>
                  <v:path arrowok="t" textboxrect="0,0,9144,3249168"/>
                </v:shape>
                <v:shape id="Shape 52490" o:spid="_x0000_s1080" style="position:absolute;left:54864;top:32491;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1Z8MA&#10;AADeAAAADwAAAGRycy9kb3ducmV2LnhtbESPzYrCMBSF94LvEO7A7DS1jOJ0GkUFB11afYBrc6ct&#10;bW5KE22dpzcLweXh/PGl68E04k6dqywrmE0jEMS51RUXCi7n/WQJwnlkjY1lUvAgB+vVeJRiom3P&#10;J7pnvhBhhF2CCkrv20RKl5dk0E1tSxy8P9sZ9EF2hdQd9mHcNDKOooU0WHF4KLGlXUl5nd2Mgl+K&#10;e5nP9pk+bvtddn1EfP2vlfr8GDY/IDwN/h1+tQ9awTz++g4AASeg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P1Z8MAAADeAAAADwAAAAAAAAAAAAAAAACYAgAAZHJzL2Rv&#10;d25yZXYueG1sUEsFBgAAAAAEAAQA9QAAAIgDAAAAAA==&#10;" path="m,l9144,r,12192l,12192,,e" fillcolor="black" stroked="f" strokeweight="0">
                  <v:stroke miterlimit="83231f" joinstyle="miter"/>
                  <v:path arrowok="t" textboxrect="0,0,9144,12192"/>
                </v:shape>
                <w10:anchorlock/>
              </v:group>
            </w:pict>
          </mc:Fallback>
        </mc:AlternateContent>
      </w:r>
    </w:p>
    <w:p w:rsidR="0054730D" w:rsidRDefault="00246A86">
      <w:pPr>
        <w:spacing w:after="0" w:line="259" w:lineRule="auto"/>
        <w:ind w:left="12" w:right="0" w:firstLine="0"/>
        <w:jc w:val="left"/>
      </w:pPr>
      <w:r>
        <w:t xml:space="preserve"> </w:t>
      </w:r>
    </w:p>
    <w:p w:rsidR="0054730D" w:rsidRDefault="00246A86" w:rsidP="00836197">
      <w:pPr>
        <w:spacing w:after="0" w:line="259" w:lineRule="auto"/>
        <w:ind w:left="0" w:right="5776" w:firstLine="0"/>
        <w:jc w:val="right"/>
      </w:pPr>
      <w:r>
        <w:t xml:space="preserve"> </w:t>
      </w:r>
    </w:p>
    <w:sectPr w:rsidR="0054730D">
      <w:pgSz w:w="11906" w:h="16838"/>
      <w:pgMar w:top="1416" w:right="1410" w:bottom="1417" w:left="14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AA8"/>
    <w:multiLevelType w:val="hybridMultilevel"/>
    <w:tmpl w:val="9E98CD32"/>
    <w:lvl w:ilvl="0" w:tplc="B5147762">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142E1E6">
      <w:start w:val="1"/>
      <w:numFmt w:val="lowerLetter"/>
      <w:lvlText w:val="%2"/>
      <w:lvlJc w:val="left"/>
      <w:pPr>
        <w:ind w:left="12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E765F64">
      <w:start w:val="1"/>
      <w:numFmt w:val="lowerRoman"/>
      <w:lvlText w:val="%3"/>
      <w:lvlJc w:val="left"/>
      <w:pPr>
        <w:ind w:left="19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814F714">
      <w:start w:val="1"/>
      <w:numFmt w:val="decimal"/>
      <w:lvlText w:val="%4"/>
      <w:lvlJc w:val="left"/>
      <w:pPr>
        <w:ind w:left="2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052368A">
      <w:start w:val="1"/>
      <w:numFmt w:val="lowerLetter"/>
      <w:lvlText w:val="%5"/>
      <w:lvlJc w:val="left"/>
      <w:pPr>
        <w:ind w:left="34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DDE90AA">
      <w:start w:val="1"/>
      <w:numFmt w:val="lowerRoman"/>
      <w:lvlText w:val="%6"/>
      <w:lvlJc w:val="left"/>
      <w:pPr>
        <w:ind w:left="41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E1EA2">
      <w:start w:val="1"/>
      <w:numFmt w:val="decimal"/>
      <w:lvlText w:val="%7"/>
      <w:lvlJc w:val="left"/>
      <w:pPr>
        <w:ind w:left="48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EB00DD4">
      <w:start w:val="1"/>
      <w:numFmt w:val="lowerLetter"/>
      <w:lvlText w:val="%8"/>
      <w:lvlJc w:val="left"/>
      <w:pPr>
        <w:ind w:left="5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DB46CF2">
      <w:start w:val="1"/>
      <w:numFmt w:val="lowerRoman"/>
      <w:lvlText w:val="%9"/>
      <w:lvlJc w:val="left"/>
      <w:pPr>
        <w:ind w:left="63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665C2E"/>
    <w:multiLevelType w:val="hybridMultilevel"/>
    <w:tmpl w:val="27A8DF92"/>
    <w:lvl w:ilvl="0" w:tplc="90686302">
      <w:start w:val="1"/>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B4EE55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54CF3F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442C46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5E43E5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B4959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64F52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018C21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D4425B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E5C96"/>
    <w:multiLevelType w:val="hybridMultilevel"/>
    <w:tmpl w:val="4886BDD2"/>
    <w:lvl w:ilvl="0" w:tplc="A3963B1E">
      <w:start w:val="2"/>
      <w:numFmt w:val="lowerLetter"/>
      <w:lvlText w:val="%1)"/>
      <w:lvlJc w:val="left"/>
      <w:pPr>
        <w:ind w:left="651"/>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1" w:tplc="5226050C">
      <w:start w:val="1"/>
      <w:numFmt w:val="lowerLetter"/>
      <w:lvlText w:val="%2"/>
      <w:lvlJc w:val="left"/>
      <w:pPr>
        <w:ind w:left="132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2" w:tplc="FCBEAF80">
      <w:start w:val="1"/>
      <w:numFmt w:val="lowerRoman"/>
      <w:lvlText w:val="%3"/>
      <w:lvlJc w:val="left"/>
      <w:pPr>
        <w:ind w:left="204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3" w:tplc="37B69A78">
      <w:start w:val="1"/>
      <w:numFmt w:val="decimal"/>
      <w:lvlText w:val="%4"/>
      <w:lvlJc w:val="left"/>
      <w:pPr>
        <w:ind w:left="276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4" w:tplc="9AC629D0">
      <w:start w:val="1"/>
      <w:numFmt w:val="lowerLetter"/>
      <w:lvlText w:val="%5"/>
      <w:lvlJc w:val="left"/>
      <w:pPr>
        <w:ind w:left="348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5" w:tplc="982C50F0">
      <w:start w:val="1"/>
      <w:numFmt w:val="lowerRoman"/>
      <w:lvlText w:val="%6"/>
      <w:lvlJc w:val="left"/>
      <w:pPr>
        <w:ind w:left="420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6" w:tplc="59AA3200">
      <w:start w:val="1"/>
      <w:numFmt w:val="decimal"/>
      <w:lvlText w:val="%7"/>
      <w:lvlJc w:val="left"/>
      <w:pPr>
        <w:ind w:left="492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7" w:tplc="75C238CA">
      <w:start w:val="1"/>
      <w:numFmt w:val="lowerLetter"/>
      <w:lvlText w:val="%8"/>
      <w:lvlJc w:val="left"/>
      <w:pPr>
        <w:ind w:left="564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8" w:tplc="18B06BC8">
      <w:start w:val="1"/>
      <w:numFmt w:val="lowerRoman"/>
      <w:lvlText w:val="%9"/>
      <w:lvlJc w:val="left"/>
      <w:pPr>
        <w:ind w:left="636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abstractNum>
  <w:abstractNum w:abstractNumId="3" w15:restartNumberingAfterBreak="0">
    <w:nsid w:val="049B64D7"/>
    <w:multiLevelType w:val="hybridMultilevel"/>
    <w:tmpl w:val="C5888C88"/>
    <w:lvl w:ilvl="0" w:tplc="C3FE8790">
      <w:start w:val="1"/>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D46655E">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5D440DA">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BE04E54">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816C184">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7EC0786">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38CF328">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8E42A34">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D835E6">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8E5869"/>
    <w:multiLevelType w:val="hybridMultilevel"/>
    <w:tmpl w:val="0640FE90"/>
    <w:lvl w:ilvl="0" w:tplc="A2D8D30A">
      <w:start w:val="1"/>
      <w:numFmt w:val="lowerLetter"/>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86C3F94">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5C44A94">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2A3DFC">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1949EF8">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D62571E">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C30F954">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4B89E74">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F424348">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CC7527"/>
    <w:multiLevelType w:val="hybridMultilevel"/>
    <w:tmpl w:val="4FB43CD0"/>
    <w:lvl w:ilvl="0" w:tplc="7A6AC32A">
      <w:start w:val="3"/>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0A00CFA">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57AE1B4">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8544A18">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C4843C">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D325054">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9C86A9E">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5D24534">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32E6A42">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501F11"/>
    <w:multiLevelType w:val="hybridMultilevel"/>
    <w:tmpl w:val="1AEE5E24"/>
    <w:lvl w:ilvl="0" w:tplc="0FB4E92A">
      <w:start w:val="1"/>
      <w:numFmt w:val="lowerLetter"/>
      <w:lvlText w:val="%1)"/>
      <w:lvlJc w:val="left"/>
      <w:pPr>
        <w:ind w:left="2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66623C2">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78854A">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9AEBA22">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F8A98CE">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5065692">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4560C72">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F58787C">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D3AF61C">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9B0A12"/>
    <w:multiLevelType w:val="hybridMultilevel"/>
    <w:tmpl w:val="EEA83158"/>
    <w:lvl w:ilvl="0" w:tplc="8422A834">
      <w:start w:val="4"/>
      <w:numFmt w:val="decimal"/>
      <w:lvlText w:val="(%1)"/>
      <w:lvlJc w:val="left"/>
      <w:pPr>
        <w:ind w:left="3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4C072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790B05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5FC498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7D8292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BDE26E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F7C066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CD4581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A48ABD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E23849"/>
    <w:multiLevelType w:val="hybridMultilevel"/>
    <w:tmpl w:val="2220A81E"/>
    <w:lvl w:ilvl="0" w:tplc="0FB266AC">
      <w:start w:val="1"/>
      <w:numFmt w:val="lowerLetter"/>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CE24C9C">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D0A8114">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C66F79C">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55E7420">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A60500C">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03698F6">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5F4FA6A">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7ECF714">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9C6829"/>
    <w:multiLevelType w:val="hybridMultilevel"/>
    <w:tmpl w:val="565EE51A"/>
    <w:lvl w:ilvl="0" w:tplc="988486F0">
      <w:start w:val="2"/>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8A0EA0">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BAA01C8">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D0E2978">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48C91DA">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6AAE9AC">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9282A8A">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8C2917C">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4242770">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C90CB5"/>
    <w:multiLevelType w:val="hybridMultilevel"/>
    <w:tmpl w:val="3702D164"/>
    <w:lvl w:ilvl="0" w:tplc="7E38BF26">
      <w:start w:val="1"/>
      <w:numFmt w:val="lowerLetter"/>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6204240">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F9A45F4">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3981828">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0F4CBE0">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E845E06">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D986CBC">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B2A31EE">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C062D12">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4E7588"/>
    <w:multiLevelType w:val="hybridMultilevel"/>
    <w:tmpl w:val="4E440D5E"/>
    <w:lvl w:ilvl="0" w:tplc="24760816">
      <w:start w:val="1"/>
      <w:numFmt w:val="lowerLetter"/>
      <w:lvlText w:val="%1)"/>
      <w:lvlJc w:val="left"/>
      <w:pPr>
        <w:ind w:left="2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0D6053C">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06A8BCA">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6C80CE0">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1F28D7E">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2B8B3F2">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D10F064">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95663D6">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DEE491C">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923143"/>
    <w:multiLevelType w:val="hybridMultilevel"/>
    <w:tmpl w:val="47A87840"/>
    <w:lvl w:ilvl="0" w:tplc="9ECA4F0C">
      <w:start w:val="1"/>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2A8F7C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1784A2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D1CFFD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57091A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408B9C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DEC55C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68A991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A88C52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0975C7"/>
    <w:multiLevelType w:val="hybridMultilevel"/>
    <w:tmpl w:val="2ADC8A2C"/>
    <w:lvl w:ilvl="0" w:tplc="1D62A372">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A8E5554">
      <w:start w:val="1"/>
      <w:numFmt w:val="lowerLetter"/>
      <w:lvlText w:val="%2"/>
      <w:lvlJc w:val="left"/>
      <w:pPr>
        <w:ind w:left="12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F588E60">
      <w:start w:val="1"/>
      <w:numFmt w:val="lowerRoman"/>
      <w:lvlText w:val="%3"/>
      <w:lvlJc w:val="left"/>
      <w:pPr>
        <w:ind w:left="19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3E333E">
      <w:start w:val="1"/>
      <w:numFmt w:val="decimal"/>
      <w:lvlText w:val="%4"/>
      <w:lvlJc w:val="left"/>
      <w:pPr>
        <w:ind w:left="2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3AECC0">
      <w:start w:val="1"/>
      <w:numFmt w:val="lowerLetter"/>
      <w:lvlText w:val="%5"/>
      <w:lvlJc w:val="left"/>
      <w:pPr>
        <w:ind w:left="34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996778A">
      <w:start w:val="1"/>
      <w:numFmt w:val="lowerRoman"/>
      <w:lvlText w:val="%6"/>
      <w:lvlJc w:val="left"/>
      <w:pPr>
        <w:ind w:left="41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BD226D2">
      <w:start w:val="1"/>
      <w:numFmt w:val="decimal"/>
      <w:lvlText w:val="%7"/>
      <w:lvlJc w:val="left"/>
      <w:pPr>
        <w:ind w:left="48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E30454A">
      <w:start w:val="1"/>
      <w:numFmt w:val="lowerLetter"/>
      <w:lvlText w:val="%8"/>
      <w:lvlJc w:val="left"/>
      <w:pPr>
        <w:ind w:left="5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BC49B80">
      <w:start w:val="1"/>
      <w:numFmt w:val="lowerRoman"/>
      <w:lvlText w:val="%9"/>
      <w:lvlJc w:val="left"/>
      <w:pPr>
        <w:ind w:left="63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9C6CF9"/>
    <w:multiLevelType w:val="hybridMultilevel"/>
    <w:tmpl w:val="C0529908"/>
    <w:lvl w:ilvl="0" w:tplc="5DBA334A">
      <w:start w:val="5"/>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E6A27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13651D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C8C26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B329CA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2661C5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F2C9E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C34338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C86A51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AC35F2"/>
    <w:multiLevelType w:val="hybridMultilevel"/>
    <w:tmpl w:val="A692D8C4"/>
    <w:lvl w:ilvl="0" w:tplc="8AC08BF2">
      <w:start w:val="1"/>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F06CCB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02A14F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BE97D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AE343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7CC8B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C4855B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4F0D67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8E4320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E1495D"/>
    <w:multiLevelType w:val="hybridMultilevel"/>
    <w:tmpl w:val="55A4D114"/>
    <w:lvl w:ilvl="0" w:tplc="A4A82A24">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37CCF76">
      <w:start w:val="1"/>
      <w:numFmt w:val="lowerLetter"/>
      <w:lvlText w:val="%2"/>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92614AE">
      <w:start w:val="1"/>
      <w:numFmt w:val="lowerRoman"/>
      <w:lvlText w:val="%3"/>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FF67FCC">
      <w:start w:val="1"/>
      <w:numFmt w:val="decimal"/>
      <w:lvlText w:val="%4"/>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D41FF8">
      <w:start w:val="1"/>
      <w:numFmt w:val="lowerLetter"/>
      <w:lvlText w:val="%5"/>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78A5214">
      <w:start w:val="1"/>
      <w:numFmt w:val="lowerRoman"/>
      <w:lvlText w:val="%6"/>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88A16C2">
      <w:start w:val="1"/>
      <w:numFmt w:val="decimal"/>
      <w:lvlText w:val="%7"/>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2DA8A9C">
      <w:start w:val="1"/>
      <w:numFmt w:val="lowerLetter"/>
      <w:lvlText w:val="%8"/>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684D824">
      <w:start w:val="1"/>
      <w:numFmt w:val="lowerRoman"/>
      <w:lvlText w:val="%9"/>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357BB7"/>
    <w:multiLevelType w:val="hybridMultilevel"/>
    <w:tmpl w:val="D26E4146"/>
    <w:lvl w:ilvl="0" w:tplc="81C04542">
      <w:start w:val="1"/>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3A2F3B2">
      <w:start w:val="1"/>
      <w:numFmt w:val="bullet"/>
      <w:lvlText w:val="-"/>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7E9508">
      <w:start w:val="1"/>
      <w:numFmt w:val="bullet"/>
      <w:lvlText w:val="▪"/>
      <w:lvlJc w:val="left"/>
      <w:pPr>
        <w:ind w:left="13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188F67E">
      <w:start w:val="1"/>
      <w:numFmt w:val="bullet"/>
      <w:lvlText w:val="•"/>
      <w:lvlJc w:val="left"/>
      <w:pPr>
        <w:ind w:left="20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794952E">
      <w:start w:val="1"/>
      <w:numFmt w:val="bullet"/>
      <w:lvlText w:val="o"/>
      <w:lvlJc w:val="left"/>
      <w:pPr>
        <w:ind w:left="27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0A263E4">
      <w:start w:val="1"/>
      <w:numFmt w:val="bullet"/>
      <w:lvlText w:val="▪"/>
      <w:lvlJc w:val="left"/>
      <w:pPr>
        <w:ind w:left="34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828880E">
      <w:start w:val="1"/>
      <w:numFmt w:val="bullet"/>
      <w:lvlText w:val="•"/>
      <w:lvlJc w:val="left"/>
      <w:pPr>
        <w:ind w:left="41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0E0774A">
      <w:start w:val="1"/>
      <w:numFmt w:val="bullet"/>
      <w:lvlText w:val="o"/>
      <w:lvlJc w:val="left"/>
      <w:pPr>
        <w:ind w:left="49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09CC484">
      <w:start w:val="1"/>
      <w:numFmt w:val="bullet"/>
      <w:lvlText w:val="▪"/>
      <w:lvlJc w:val="left"/>
      <w:pPr>
        <w:ind w:left="56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E12484"/>
    <w:multiLevelType w:val="hybridMultilevel"/>
    <w:tmpl w:val="09DA5470"/>
    <w:lvl w:ilvl="0" w:tplc="D9484D38">
      <w:start w:val="1"/>
      <w:numFmt w:val="decimal"/>
      <w:lvlText w:val="%1."/>
      <w:lvlJc w:val="left"/>
      <w:pPr>
        <w:ind w:left="4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D347E8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1DAC72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56C711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878DDEE">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A6AC98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4CC68E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BC22E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D1A63A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FD2730"/>
    <w:multiLevelType w:val="hybridMultilevel"/>
    <w:tmpl w:val="24C28F36"/>
    <w:lvl w:ilvl="0" w:tplc="6E845FFC">
      <w:start w:val="3"/>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B4EEFB4">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EEC3CD8">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3C6CF00">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3704616">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57C8696">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D7C791A">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E7A905E">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CBEC378">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6A67964"/>
    <w:multiLevelType w:val="hybridMultilevel"/>
    <w:tmpl w:val="8EF83A68"/>
    <w:lvl w:ilvl="0" w:tplc="378C735A">
      <w:start w:val="1"/>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3EEE3F4">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8847DCE">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086A8C6">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8CAC694">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C9EA366">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CF8ADE0">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D928570">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B8E29B0">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7D66A2"/>
    <w:multiLevelType w:val="hybridMultilevel"/>
    <w:tmpl w:val="338863DE"/>
    <w:lvl w:ilvl="0" w:tplc="9CC48518">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37A2C5C">
      <w:start w:val="1"/>
      <w:numFmt w:val="lowerLetter"/>
      <w:lvlText w:val="%2"/>
      <w:lvlJc w:val="left"/>
      <w:pPr>
        <w:ind w:left="12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F368B10">
      <w:start w:val="1"/>
      <w:numFmt w:val="lowerRoman"/>
      <w:lvlText w:val="%3"/>
      <w:lvlJc w:val="left"/>
      <w:pPr>
        <w:ind w:left="19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8D427AE">
      <w:start w:val="1"/>
      <w:numFmt w:val="decimal"/>
      <w:lvlText w:val="%4"/>
      <w:lvlJc w:val="left"/>
      <w:pPr>
        <w:ind w:left="2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AB2CD9A">
      <w:start w:val="1"/>
      <w:numFmt w:val="lowerLetter"/>
      <w:lvlText w:val="%5"/>
      <w:lvlJc w:val="left"/>
      <w:pPr>
        <w:ind w:left="34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5FE25E2">
      <w:start w:val="1"/>
      <w:numFmt w:val="lowerRoman"/>
      <w:lvlText w:val="%6"/>
      <w:lvlJc w:val="left"/>
      <w:pPr>
        <w:ind w:left="41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D668BEA">
      <w:start w:val="1"/>
      <w:numFmt w:val="decimal"/>
      <w:lvlText w:val="%7"/>
      <w:lvlJc w:val="left"/>
      <w:pPr>
        <w:ind w:left="48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FED192">
      <w:start w:val="1"/>
      <w:numFmt w:val="lowerLetter"/>
      <w:lvlText w:val="%8"/>
      <w:lvlJc w:val="left"/>
      <w:pPr>
        <w:ind w:left="5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12454E0">
      <w:start w:val="1"/>
      <w:numFmt w:val="lowerRoman"/>
      <w:lvlText w:val="%9"/>
      <w:lvlJc w:val="left"/>
      <w:pPr>
        <w:ind w:left="63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B779B7"/>
    <w:multiLevelType w:val="hybridMultilevel"/>
    <w:tmpl w:val="68CA8F74"/>
    <w:lvl w:ilvl="0" w:tplc="C0900400">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3C6FBC8">
      <w:start w:val="1"/>
      <w:numFmt w:val="lowerLetter"/>
      <w:lvlText w:val="%2"/>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B2187A">
      <w:start w:val="1"/>
      <w:numFmt w:val="lowerRoman"/>
      <w:lvlText w:val="%3"/>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FCA2C94">
      <w:start w:val="1"/>
      <w:numFmt w:val="decimal"/>
      <w:lvlText w:val="%4"/>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D8A11DA">
      <w:start w:val="1"/>
      <w:numFmt w:val="lowerLetter"/>
      <w:lvlText w:val="%5"/>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708137E">
      <w:start w:val="1"/>
      <w:numFmt w:val="lowerRoman"/>
      <w:lvlText w:val="%6"/>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B4E19C0">
      <w:start w:val="1"/>
      <w:numFmt w:val="decimal"/>
      <w:lvlText w:val="%7"/>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AA2158E">
      <w:start w:val="1"/>
      <w:numFmt w:val="lowerLetter"/>
      <w:lvlText w:val="%8"/>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592AB00">
      <w:start w:val="1"/>
      <w:numFmt w:val="lowerRoman"/>
      <w:lvlText w:val="%9"/>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4D5245"/>
    <w:multiLevelType w:val="hybridMultilevel"/>
    <w:tmpl w:val="DED065AA"/>
    <w:lvl w:ilvl="0" w:tplc="A82E7F76">
      <w:start w:val="2"/>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B48A36">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E007ED8">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1D0728A">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C82FC70">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74AF298">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1A64A9C">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9522FC8">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DAD7D4">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D6B182B"/>
    <w:multiLevelType w:val="hybridMultilevel"/>
    <w:tmpl w:val="9E3A961A"/>
    <w:lvl w:ilvl="0" w:tplc="F0BE6DD0">
      <w:start w:val="2"/>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CB296E6">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182C490">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8F4127C">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87EB0E4">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57473CE">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2D2405C">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156F6D6">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12C0080">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0334351"/>
    <w:multiLevelType w:val="hybridMultilevel"/>
    <w:tmpl w:val="6FB61AEA"/>
    <w:lvl w:ilvl="0" w:tplc="0016CCB2">
      <w:start w:val="2"/>
      <w:numFmt w:val="decimal"/>
      <w:lvlText w:val="(%1)"/>
      <w:lvlJc w:val="left"/>
      <w:pPr>
        <w:ind w:left="146"/>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1" w:tplc="732615BE">
      <w:start w:val="1"/>
      <w:numFmt w:val="lowerLetter"/>
      <w:lvlText w:val="%2"/>
      <w:lvlJc w:val="left"/>
      <w:pPr>
        <w:ind w:left="132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2" w:tplc="5F8276B8">
      <w:start w:val="1"/>
      <w:numFmt w:val="lowerRoman"/>
      <w:lvlText w:val="%3"/>
      <w:lvlJc w:val="left"/>
      <w:pPr>
        <w:ind w:left="204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3" w:tplc="D79E7BE8">
      <w:start w:val="1"/>
      <w:numFmt w:val="decimal"/>
      <w:lvlText w:val="%4"/>
      <w:lvlJc w:val="left"/>
      <w:pPr>
        <w:ind w:left="276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4" w:tplc="D6B69D48">
      <w:start w:val="1"/>
      <w:numFmt w:val="lowerLetter"/>
      <w:lvlText w:val="%5"/>
      <w:lvlJc w:val="left"/>
      <w:pPr>
        <w:ind w:left="348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5" w:tplc="3BDA9B72">
      <w:start w:val="1"/>
      <w:numFmt w:val="lowerRoman"/>
      <w:lvlText w:val="%6"/>
      <w:lvlJc w:val="left"/>
      <w:pPr>
        <w:ind w:left="420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6" w:tplc="04209D16">
      <w:start w:val="1"/>
      <w:numFmt w:val="decimal"/>
      <w:lvlText w:val="%7"/>
      <w:lvlJc w:val="left"/>
      <w:pPr>
        <w:ind w:left="492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7" w:tplc="FC10B84C">
      <w:start w:val="1"/>
      <w:numFmt w:val="lowerLetter"/>
      <w:lvlText w:val="%8"/>
      <w:lvlJc w:val="left"/>
      <w:pPr>
        <w:ind w:left="564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8" w:tplc="C33690E8">
      <w:start w:val="1"/>
      <w:numFmt w:val="lowerRoman"/>
      <w:lvlText w:val="%9"/>
      <w:lvlJc w:val="left"/>
      <w:pPr>
        <w:ind w:left="636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abstractNum>
  <w:abstractNum w:abstractNumId="26" w15:restartNumberingAfterBreak="0">
    <w:nsid w:val="32FA6A93"/>
    <w:multiLevelType w:val="hybridMultilevel"/>
    <w:tmpl w:val="ABD215CE"/>
    <w:lvl w:ilvl="0" w:tplc="CB947934">
      <w:start w:val="7"/>
      <w:numFmt w:val="lowerLetter"/>
      <w:lvlText w:val="%1)"/>
      <w:lvlJc w:val="left"/>
      <w:pPr>
        <w:ind w:left="1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F50AC8E">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7AA8D8C">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C4274FA">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864241C">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EEABC6A">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0FE976C">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9AB6F8">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574A532">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CD73CC"/>
    <w:multiLevelType w:val="hybridMultilevel"/>
    <w:tmpl w:val="3BD823BC"/>
    <w:lvl w:ilvl="0" w:tplc="2E641F80">
      <w:start w:val="1"/>
      <w:numFmt w:val="decimal"/>
      <w:lvlText w:val="%1."/>
      <w:lvlJc w:val="left"/>
      <w:pPr>
        <w:ind w:left="2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11A2770">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86567E">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AE1F7E">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E365968">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D24FBB6">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66D844">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F82FE42">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2A0C94C">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8832AE4"/>
    <w:multiLevelType w:val="hybridMultilevel"/>
    <w:tmpl w:val="33AA5FF6"/>
    <w:lvl w:ilvl="0" w:tplc="C778BA00">
      <w:start w:val="2"/>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190D7EA">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E625C84">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52D9B0">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E4C9222">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D6C3CCA">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B76D14E">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188DB96">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FF4AE80">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96358AC"/>
    <w:multiLevelType w:val="hybridMultilevel"/>
    <w:tmpl w:val="20C6C9F6"/>
    <w:lvl w:ilvl="0" w:tplc="9A620D84">
      <w:start w:val="1"/>
      <w:numFmt w:val="lowerLetter"/>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D689E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509AA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F1897F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C3A561E">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5F4B36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11027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6EECC8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9903E9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C030E09"/>
    <w:multiLevelType w:val="hybridMultilevel"/>
    <w:tmpl w:val="26EA6036"/>
    <w:lvl w:ilvl="0" w:tplc="5978D438">
      <w:start w:val="2"/>
      <w:numFmt w:val="decimal"/>
      <w:lvlText w:val="(%1)"/>
      <w:lvlJc w:val="left"/>
      <w:pPr>
        <w:ind w:left="3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828E9C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EDEEE8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6FCCB7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4AA21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1567FB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5085A8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3506C6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8E4E5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C6E0716"/>
    <w:multiLevelType w:val="hybridMultilevel"/>
    <w:tmpl w:val="1DB86518"/>
    <w:lvl w:ilvl="0" w:tplc="B0E26B5A">
      <w:start w:val="2"/>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820FD40">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5C05A0A">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CC4A6B2">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920AFDA">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629B40">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924D490">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BE47094">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A90DDFA">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02E75D1"/>
    <w:multiLevelType w:val="hybridMultilevel"/>
    <w:tmpl w:val="3F3C2E64"/>
    <w:lvl w:ilvl="0" w:tplc="35FA2B54">
      <w:start w:val="1"/>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BB614B2">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08C430">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918F232">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FDE0A44">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A70196C">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DA02E4E">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F006298">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67AE060">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5702877"/>
    <w:multiLevelType w:val="hybridMultilevel"/>
    <w:tmpl w:val="2E5CC638"/>
    <w:lvl w:ilvl="0" w:tplc="F11A0330">
      <w:start w:val="4"/>
      <w:numFmt w:val="decimal"/>
      <w:lvlText w:val="%1."/>
      <w:lvlJc w:val="left"/>
      <w:pPr>
        <w:ind w:left="2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FAC0D0C">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8A2A162">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84BB96">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0689448">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3AE10C0">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9C2CF5C">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36EE43C">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56A0BA">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5A350B0"/>
    <w:multiLevelType w:val="hybridMultilevel"/>
    <w:tmpl w:val="62DC1B64"/>
    <w:lvl w:ilvl="0" w:tplc="4BA6B32A">
      <w:start w:val="1"/>
      <w:numFmt w:val="lowerLetter"/>
      <w:lvlText w:val="%1)"/>
      <w:lvlJc w:val="left"/>
      <w:pPr>
        <w:ind w:left="651"/>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1" w:tplc="D8C46DE8">
      <w:start w:val="1"/>
      <w:numFmt w:val="lowerLetter"/>
      <w:lvlText w:val="%2"/>
      <w:lvlJc w:val="left"/>
      <w:pPr>
        <w:ind w:left="132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2" w:tplc="CC9AC75C">
      <w:start w:val="1"/>
      <w:numFmt w:val="lowerRoman"/>
      <w:lvlText w:val="%3"/>
      <w:lvlJc w:val="left"/>
      <w:pPr>
        <w:ind w:left="204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3" w:tplc="A93021BE">
      <w:start w:val="1"/>
      <w:numFmt w:val="decimal"/>
      <w:lvlText w:val="%4"/>
      <w:lvlJc w:val="left"/>
      <w:pPr>
        <w:ind w:left="276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4" w:tplc="D72667CA">
      <w:start w:val="1"/>
      <w:numFmt w:val="lowerLetter"/>
      <w:lvlText w:val="%5"/>
      <w:lvlJc w:val="left"/>
      <w:pPr>
        <w:ind w:left="348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5" w:tplc="22E04FB0">
      <w:start w:val="1"/>
      <w:numFmt w:val="lowerRoman"/>
      <w:lvlText w:val="%6"/>
      <w:lvlJc w:val="left"/>
      <w:pPr>
        <w:ind w:left="420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6" w:tplc="795405D6">
      <w:start w:val="1"/>
      <w:numFmt w:val="decimal"/>
      <w:lvlText w:val="%7"/>
      <w:lvlJc w:val="left"/>
      <w:pPr>
        <w:ind w:left="492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7" w:tplc="3B744602">
      <w:start w:val="1"/>
      <w:numFmt w:val="lowerLetter"/>
      <w:lvlText w:val="%8"/>
      <w:lvlJc w:val="left"/>
      <w:pPr>
        <w:ind w:left="564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8" w:tplc="1A626A9E">
      <w:start w:val="1"/>
      <w:numFmt w:val="lowerRoman"/>
      <w:lvlText w:val="%9"/>
      <w:lvlJc w:val="left"/>
      <w:pPr>
        <w:ind w:left="636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abstractNum>
  <w:abstractNum w:abstractNumId="35" w15:restartNumberingAfterBreak="0">
    <w:nsid w:val="45AB7766"/>
    <w:multiLevelType w:val="hybridMultilevel"/>
    <w:tmpl w:val="A1C22630"/>
    <w:lvl w:ilvl="0" w:tplc="4384AC88">
      <w:start w:val="1"/>
      <w:numFmt w:val="decimal"/>
      <w:lvlText w:val="(%1)"/>
      <w:lvlJc w:val="left"/>
      <w:pPr>
        <w:ind w:left="146"/>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1" w:tplc="5D7CF26E">
      <w:start w:val="1"/>
      <w:numFmt w:val="lowerLetter"/>
      <w:lvlText w:val="%2"/>
      <w:lvlJc w:val="left"/>
      <w:pPr>
        <w:ind w:left="1372"/>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2" w:tplc="2F24FA54">
      <w:start w:val="1"/>
      <w:numFmt w:val="lowerRoman"/>
      <w:lvlText w:val="%3"/>
      <w:lvlJc w:val="left"/>
      <w:pPr>
        <w:ind w:left="2092"/>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3" w:tplc="3342C6E0">
      <w:start w:val="1"/>
      <w:numFmt w:val="decimal"/>
      <w:lvlText w:val="%4"/>
      <w:lvlJc w:val="left"/>
      <w:pPr>
        <w:ind w:left="2812"/>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4" w:tplc="09F67316">
      <w:start w:val="1"/>
      <w:numFmt w:val="lowerLetter"/>
      <w:lvlText w:val="%5"/>
      <w:lvlJc w:val="left"/>
      <w:pPr>
        <w:ind w:left="3532"/>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5" w:tplc="80C446BE">
      <w:start w:val="1"/>
      <w:numFmt w:val="lowerRoman"/>
      <w:lvlText w:val="%6"/>
      <w:lvlJc w:val="left"/>
      <w:pPr>
        <w:ind w:left="4252"/>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6" w:tplc="3E5A4D48">
      <w:start w:val="1"/>
      <w:numFmt w:val="decimal"/>
      <w:lvlText w:val="%7"/>
      <w:lvlJc w:val="left"/>
      <w:pPr>
        <w:ind w:left="4972"/>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7" w:tplc="28BE4926">
      <w:start w:val="1"/>
      <w:numFmt w:val="lowerLetter"/>
      <w:lvlText w:val="%8"/>
      <w:lvlJc w:val="left"/>
      <w:pPr>
        <w:ind w:left="5692"/>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8" w:tplc="91F26CB4">
      <w:start w:val="1"/>
      <w:numFmt w:val="lowerRoman"/>
      <w:lvlText w:val="%9"/>
      <w:lvlJc w:val="left"/>
      <w:pPr>
        <w:ind w:left="6412"/>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abstractNum>
  <w:abstractNum w:abstractNumId="36" w15:restartNumberingAfterBreak="0">
    <w:nsid w:val="46E20F65"/>
    <w:multiLevelType w:val="hybridMultilevel"/>
    <w:tmpl w:val="78C45474"/>
    <w:lvl w:ilvl="0" w:tplc="6A304B1C">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A1ACB44">
      <w:start w:val="1"/>
      <w:numFmt w:val="lowerLetter"/>
      <w:lvlText w:val="%2"/>
      <w:lvlJc w:val="left"/>
      <w:pPr>
        <w:ind w:left="12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8ECDADC">
      <w:start w:val="1"/>
      <w:numFmt w:val="lowerRoman"/>
      <w:lvlText w:val="%3"/>
      <w:lvlJc w:val="left"/>
      <w:pPr>
        <w:ind w:left="19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B4EB88A">
      <w:start w:val="1"/>
      <w:numFmt w:val="decimal"/>
      <w:lvlText w:val="%4"/>
      <w:lvlJc w:val="left"/>
      <w:pPr>
        <w:ind w:left="2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42E3314">
      <w:start w:val="1"/>
      <w:numFmt w:val="lowerLetter"/>
      <w:lvlText w:val="%5"/>
      <w:lvlJc w:val="left"/>
      <w:pPr>
        <w:ind w:left="34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106872C">
      <w:start w:val="1"/>
      <w:numFmt w:val="lowerRoman"/>
      <w:lvlText w:val="%6"/>
      <w:lvlJc w:val="left"/>
      <w:pPr>
        <w:ind w:left="41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2E41A54">
      <w:start w:val="1"/>
      <w:numFmt w:val="decimal"/>
      <w:lvlText w:val="%7"/>
      <w:lvlJc w:val="left"/>
      <w:pPr>
        <w:ind w:left="48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E1E29BA">
      <w:start w:val="1"/>
      <w:numFmt w:val="lowerLetter"/>
      <w:lvlText w:val="%8"/>
      <w:lvlJc w:val="left"/>
      <w:pPr>
        <w:ind w:left="5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1642A22">
      <w:start w:val="1"/>
      <w:numFmt w:val="lowerRoman"/>
      <w:lvlText w:val="%9"/>
      <w:lvlJc w:val="left"/>
      <w:pPr>
        <w:ind w:left="63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911A79"/>
    <w:multiLevelType w:val="hybridMultilevel"/>
    <w:tmpl w:val="8D62842C"/>
    <w:lvl w:ilvl="0" w:tplc="180E336E">
      <w:start w:val="2"/>
      <w:numFmt w:val="decimal"/>
      <w:lvlText w:val="(%1)"/>
      <w:lvlJc w:val="left"/>
      <w:pPr>
        <w:ind w:left="146"/>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1" w:tplc="86EEFBDA">
      <w:start w:val="1"/>
      <w:numFmt w:val="lowerLetter"/>
      <w:lvlText w:val="%2"/>
      <w:lvlJc w:val="left"/>
      <w:pPr>
        <w:ind w:left="1469"/>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2" w:tplc="693488E6">
      <w:start w:val="1"/>
      <w:numFmt w:val="lowerRoman"/>
      <w:lvlText w:val="%3"/>
      <w:lvlJc w:val="left"/>
      <w:pPr>
        <w:ind w:left="2189"/>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3" w:tplc="7A44DF12">
      <w:start w:val="1"/>
      <w:numFmt w:val="decimal"/>
      <w:lvlText w:val="%4"/>
      <w:lvlJc w:val="left"/>
      <w:pPr>
        <w:ind w:left="2909"/>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4" w:tplc="4C4090D2">
      <w:start w:val="1"/>
      <w:numFmt w:val="lowerLetter"/>
      <w:lvlText w:val="%5"/>
      <w:lvlJc w:val="left"/>
      <w:pPr>
        <w:ind w:left="3629"/>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5" w:tplc="33829396">
      <w:start w:val="1"/>
      <w:numFmt w:val="lowerRoman"/>
      <w:lvlText w:val="%6"/>
      <w:lvlJc w:val="left"/>
      <w:pPr>
        <w:ind w:left="4349"/>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6" w:tplc="48E8413E">
      <w:start w:val="1"/>
      <w:numFmt w:val="decimal"/>
      <w:lvlText w:val="%7"/>
      <w:lvlJc w:val="left"/>
      <w:pPr>
        <w:ind w:left="5069"/>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7" w:tplc="3580C3D8">
      <w:start w:val="1"/>
      <w:numFmt w:val="lowerLetter"/>
      <w:lvlText w:val="%8"/>
      <w:lvlJc w:val="left"/>
      <w:pPr>
        <w:ind w:left="5789"/>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8" w:tplc="B1D26AFA">
      <w:start w:val="1"/>
      <w:numFmt w:val="lowerRoman"/>
      <w:lvlText w:val="%9"/>
      <w:lvlJc w:val="left"/>
      <w:pPr>
        <w:ind w:left="6509"/>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abstractNum>
  <w:abstractNum w:abstractNumId="38" w15:restartNumberingAfterBreak="0">
    <w:nsid w:val="494B788C"/>
    <w:multiLevelType w:val="hybridMultilevel"/>
    <w:tmpl w:val="E4D6712A"/>
    <w:lvl w:ilvl="0" w:tplc="FCAA9E94">
      <w:start w:val="1"/>
      <w:numFmt w:val="lowerLetter"/>
      <w:lvlText w:val="%1)"/>
      <w:lvlJc w:val="left"/>
      <w:pPr>
        <w:ind w:left="26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EB075B2">
      <w:start w:val="1"/>
      <w:numFmt w:val="lowerLetter"/>
      <w:lvlText w:val="%2"/>
      <w:lvlJc w:val="left"/>
      <w:pPr>
        <w:ind w:left="13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9F00FF0">
      <w:start w:val="1"/>
      <w:numFmt w:val="lowerRoman"/>
      <w:lvlText w:val="%3"/>
      <w:lvlJc w:val="left"/>
      <w:pPr>
        <w:ind w:left="20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B982398">
      <w:start w:val="1"/>
      <w:numFmt w:val="decimal"/>
      <w:lvlText w:val="%4"/>
      <w:lvlJc w:val="left"/>
      <w:pPr>
        <w:ind w:left="27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28D6C4">
      <w:start w:val="1"/>
      <w:numFmt w:val="lowerLetter"/>
      <w:lvlText w:val="%5"/>
      <w:lvlJc w:val="left"/>
      <w:pPr>
        <w:ind w:left="34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D9E0962">
      <w:start w:val="1"/>
      <w:numFmt w:val="lowerRoman"/>
      <w:lvlText w:val="%6"/>
      <w:lvlJc w:val="left"/>
      <w:pPr>
        <w:ind w:left="41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DF4224C">
      <w:start w:val="1"/>
      <w:numFmt w:val="decimal"/>
      <w:lvlText w:val="%7"/>
      <w:lvlJc w:val="left"/>
      <w:pPr>
        <w:ind w:left="49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3606CAC">
      <w:start w:val="1"/>
      <w:numFmt w:val="lowerLetter"/>
      <w:lvlText w:val="%8"/>
      <w:lvlJc w:val="left"/>
      <w:pPr>
        <w:ind w:left="56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8AA9940">
      <w:start w:val="1"/>
      <w:numFmt w:val="lowerRoman"/>
      <w:lvlText w:val="%9"/>
      <w:lvlJc w:val="left"/>
      <w:pPr>
        <w:ind w:left="63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4A0D1F29"/>
    <w:multiLevelType w:val="hybridMultilevel"/>
    <w:tmpl w:val="3C0C0F50"/>
    <w:lvl w:ilvl="0" w:tplc="DA488E90">
      <w:start w:val="2"/>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3E0240A">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D2A0000">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47E15E8">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E52D1B8">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966CAA8">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9008924">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F843040">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134A4C8">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A6309E3"/>
    <w:multiLevelType w:val="hybridMultilevel"/>
    <w:tmpl w:val="ECF282A0"/>
    <w:lvl w:ilvl="0" w:tplc="D2DCD030">
      <w:start w:val="1"/>
      <w:numFmt w:val="lowerLetter"/>
      <w:lvlText w:val="%1)"/>
      <w:lvlJc w:val="left"/>
      <w:pPr>
        <w:ind w:left="389"/>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1" w:tplc="3A9CC54C">
      <w:start w:val="1"/>
      <w:numFmt w:val="lowerLetter"/>
      <w:lvlText w:val="%2"/>
      <w:lvlJc w:val="left"/>
      <w:pPr>
        <w:ind w:left="1456"/>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2" w:tplc="A1B8A222">
      <w:start w:val="1"/>
      <w:numFmt w:val="lowerRoman"/>
      <w:lvlText w:val="%3"/>
      <w:lvlJc w:val="left"/>
      <w:pPr>
        <w:ind w:left="2176"/>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3" w:tplc="97DEA172">
      <w:start w:val="1"/>
      <w:numFmt w:val="decimal"/>
      <w:lvlText w:val="%4"/>
      <w:lvlJc w:val="left"/>
      <w:pPr>
        <w:ind w:left="2896"/>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4" w:tplc="27B48E7E">
      <w:start w:val="1"/>
      <w:numFmt w:val="lowerLetter"/>
      <w:lvlText w:val="%5"/>
      <w:lvlJc w:val="left"/>
      <w:pPr>
        <w:ind w:left="3616"/>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5" w:tplc="1A82755A">
      <w:start w:val="1"/>
      <w:numFmt w:val="lowerRoman"/>
      <w:lvlText w:val="%6"/>
      <w:lvlJc w:val="left"/>
      <w:pPr>
        <w:ind w:left="4336"/>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6" w:tplc="848EE0A2">
      <w:start w:val="1"/>
      <w:numFmt w:val="decimal"/>
      <w:lvlText w:val="%7"/>
      <w:lvlJc w:val="left"/>
      <w:pPr>
        <w:ind w:left="5056"/>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7" w:tplc="504A991C">
      <w:start w:val="1"/>
      <w:numFmt w:val="lowerLetter"/>
      <w:lvlText w:val="%8"/>
      <w:lvlJc w:val="left"/>
      <w:pPr>
        <w:ind w:left="5776"/>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8" w:tplc="54DCE28C">
      <w:start w:val="1"/>
      <w:numFmt w:val="lowerRoman"/>
      <w:lvlText w:val="%9"/>
      <w:lvlJc w:val="left"/>
      <w:pPr>
        <w:ind w:left="6496"/>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abstractNum>
  <w:abstractNum w:abstractNumId="41" w15:restartNumberingAfterBreak="0">
    <w:nsid w:val="4B6760D4"/>
    <w:multiLevelType w:val="hybridMultilevel"/>
    <w:tmpl w:val="CF966022"/>
    <w:lvl w:ilvl="0" w:tplc="933E47D6">
      <w:start w:val="1"/>
      <w:numFmt w:val="lowerLetter"/>
      <w:lvlText w:val="%1)"/>
      <w:lvlJc w:val="left"/>
      <w:pPr>
        <w:ind w:left="2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2AAD64">
      <w:start w:val="1"/>
      <w:numFmt w:val="lowerLetter"/>
      <w:lvlText w:val="%2"/>
      <w:lvlJc w:val="left"/>
      <w:pPr>
        <w:ind w:left="10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F48908">
      <w:start w:val="1"/>
      <w:numFmt w:val="lowerRoman"/>
      <w:lvlText w:val="%3"/>
      <w:lvlJc w:val="left"/>
      <w:pPr>
        <w:ind w:left="18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922D2F0">
      <w:start w:val="1"/>
      <w:numFmt w:val="decimal"/>
      <w:lvlText w:val="%4"/>
      <w:lvlJc w:val="left"/>
      <w:pPr>
        <w:ind w:left="25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48E38B2">
      <w:start w:val="1"/>
      <w:numFmt w:val="lowerLetter"/>
      <w:lvlText w:val="%5"/>
      <w:lvlJc w:val="left"/>
      <w:pPr>
        <w:ind w:left="32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FB0FE34">
      <w:start w:val="1"/>
      <w:numFmt w:val="lowerRoman"/>
      <w:lvlText w:val="%6"/>
      <w:lvlJc w:val="left"/>
      <w:pPr>
        <w:ind w:left="39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FC6778A">
      <w:start w:val="1"/>
      <w:numFmt w:val="decimal"/>
      <w:lvlText w:val="%7"/>
      <w:lvlJc w:val="left"/>
      <w:pPr>
        <w:ind w:left="46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C5491E0">
      <w:start w:val="1"/>
      <w:numFmt w:val="lowerLetter"/>
      <w:lvlText w:val="%8"/>
      <w:lvlJc w:val="left"/>
      <w:pPr>
        <w:ind w:left="54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D1689AC">
      <w:start w:val="1"/>
      <w:numFmt w:val="lowerRoman"/>
      <w:lvlText w:val="%9"/>
      <w:lvlJc w:val="left"/>
      <w:pPr>
        <w:ind w:left="61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BDE528D"/>
    <w:multiLevelType w:val="hybridMultilevel"/>
    <w:tmpl w:val="5BCE6E32"/>
    <w:lvl w:ilvl="0" w:tplc="11704ECE">
      <w:start w:val="1"/>
      <w:numFmt w:val="lowerLetter"/>
      <w:lvlText w:val="%1)"/>
      <w:lvlJc w:val="left"/>
      <w:pPr>
        <w:ind w:left="20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A1189744">
      <w:start w:val="1"/>
      <w:numFmt w:val="lowerLetter"/>
      <w:lvlText w:val="%2"/>
      <w:lvlJc w:val="left"/>
      <w:pPr>
        <w:ind w:left="1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B05A1136">
      <w:start w:val="1"/>
      <w:numFmt w:val="lowerRoman"/>
      <w:lvlText w:val="%3"/>
      <w:lvlJc w:val="left"/>
      <w:pPr>
        <w:ind w:left="2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87C87936">
      <w:start w:val="1"/>
      <w:numFmt w:val="decimal"/>
      <w:lvlText w:val="%4"/>
      <w:lvlJc w:val="left"/>
      <w:pPr>
        <w:ind w:left="28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8B4EC12E">
      <w:start w:val="1"/>
      <w:numFmt w:val="lowerLetter"/>
      <w:lvlText w:val="%5"/>
      <w:lvlJc w:val="left"/>
      <w:pPr>
        <w:ind w:left="35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BA58367A">
      <w:start w:val="1"/>
      <w:numFmt w:val="lowerRoman"/>
      <w:lvlText w:val="%6"/>
      <w:lvlJc w:val="left"/>
      <w:pPr>
        <w:ind w:left="42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3B6E673C">
      <w:start w:val="1"/>
      <w:numFmt w:val="decimal"/>
      <w:lvlText w:val="%7"/>
      <w:lvlJc w:val="left"/>
      <w:pPr>
        <w:ind w:left="50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C02E258C">
      <w:start w:val="1"/>
      <w:numFmt w:val="lowerLetter"/>
      <w:lvlText w:val="%8"/>
      <w:lvlJc w:val="left"/>
      <w:pPr>
        <w:ind w:left="57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E09AFD16">
      <w:start w:val="1"/>
      <w:numFmt w:val="lowerRoman"/>
      <w:lvlText w:val="%9"/>
      <w:lvlJc w:val="left"/>
      <w:pPr>
        <w:ind w:left="64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4C645C84"/>
    <w:multiLevelType w:val="hybridMultilevel"/>
    <w:tmpl w:val="F546233C"/>
    <w:lvl w:ilvl="0" w:tplc="1B3876AE">
      <w:start w:val="9"/>
      <w:numFmt w:val="lowerLetter"/>
      <w:lvlText w:val="%1)"/>
      <w:lvlJc w:val="left"/>
      <w:pPr>
        <w:ind w:left="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0485B72">
      <w:start w:val="1"/>
      <w:numFmt w:val="lowerLetter"/>
      <w:lvlText w:val="%2"/>
      <w:lvlJc w:val="left"/>
      <w:pPr>
        <w:ind w:left="13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B38EEA2">
      <w:start w:val="1"/>
      <w:numFmt w:val="lowerRoman"/>
      <w:lvlText w:val="%3"/>
      <w:lvlJc w:val="left"/>
      <w:pPr>
        <w:ind w:left="20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3889AA0">
      <w:start w:val="1"/>
      <w:numFmt w:val="decimal"/>
      <w:lvlText w:val="%4"/>
      <w:lvlJc w:val="left"/>
      <w:pPr>
        <w:ind w:left="27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4FCB12E">
      <w:start w:val="1"/>
      <w:numFmt w:val="lowerLetter"/>
      <w:lvlText w:val="%5"/>
      <w:lvlJc w:val="left"/>
      <w:pPr>
        <w:ind w:left="34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DB87550">
      <w:start w:val="1"/>
      <w:numFmt w:val="lowerRoman"/>
      <w:lvlText w:val="%6"/>
      <w:lvlJc w:val="left"/>
      <w:pPr>
        <w:ind w:left="41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74A6F0">
      <w:start w:val="1"/>
      <w:numFmt w:val="decimal"/>
      <w:lvlText w:val="%7"/>
      <w:lvlJc w:val="left"/>
      <w:pPr>
        <w:ind w:left="49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41286D4">
      <w:start w:val="1"/>
      <w:numFmt w:val="lowerLetter"/>
      <w:lvlText w:val="%8"/>
      <w:lvlJc w:val="left"/>
      <w:pPr>
        <w:ind w:left="56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42C2436">
      <w:start w:val="1"/>
      <w:numFmt w:val="lowerRoman"/>
      <w:lvlText w:val="%9"/>
      <w:lvlJc w:val="left"/>
      <w:pPr>
        <w:ind w:left="63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4C773B80"/>
    <w:multiLevelType w:val="hybridMultilevel"/>
    <w:tmpl w:val="C26C4EBC"/>
    <w:lvl w:ilvl="0" w:tplc="D2FCA730">
      <w:start w:val="2"/>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73640BC">
      <w:start w:val="1"/>
      <w:numFmt w:val="lowerLetter"/>
      <w:lvlText w:val="%2"/>
      <w:lvlJc w:val="left"/>
      <w:pPr>
        <w:ind w:left="13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658A25C">
      <w:start w:val="1"/>
      <w:numFmt w:val="lowerRoman"/>
      <w:lvlText w:val="%3"/>
      <w:lvlJc w:val="left"/>
      <w:pPr>
        <w:ind w:left="20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8C3210">
      <w:start w:val="1"/>
      <w:numFmt w:val="decimal"/>
      <w:lvlText w:val="%4"/>
      <w:lvlJc w:val="left"/>
      <w:pPr>
        <w:ind w:left="27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91279B8">
      <w:start w:val="1"/>
      <w:numFmt w:val="lowerLetter"/>
      <w:lvlText w:val="%5"/>
      <w:lvlJc w:val="left"/>
      <w:pPr>
        <w:ind w:left="34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54970E">
      <w:start w:val="1"/>
      <w:numFmt w:val="lowerRoman"/>
      <w:lvlText w:val="%6"/>
      <w:lvlJc w:val="left"/>
      <w:pPr>
        <w:ind w:left="42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2C5552">
      <w:start w:val="1"/>
      <w:numFmt w:val="decimal"/>
      <w:lvlText w:val="%7"/>
      <w:lvlJc w:val="left"/>
      <w:pPr>
        <w:ind w:left="49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B00D238">
      <w:start w:val="1"/>
      <w:numFmt w:val="lowerLetter"/>
      <w:lvlText w:val="%8"/>
      <w:lvlJc w:val="left"/>
      <w:pPr>
        <w:ind w:left="56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ACFE2C">
      <w:start w:val="1"/>
      <w:numFmt w:val="lowerRoman"/>
      <w:lvlText w:val="%9"/>
      <w:lvlJc w:val="left"/>
      <w:pPr>
        <w:ind w:left="63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DE20C52"/>
    <w:multiLevelType w:val="hybridMultilevel"/>
    <w:tmpl w:val="C3A06244"/>
    <w:lvl w:ilvl="0" w:tplc="2C065ACE">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2E5114">
      <w:start w:val="1"/>
      <w:numFmt w:val="lowerLetter"/>
      <w:lvlText w:val="%2"/>
      <w:lvlJc w:val="left"/>
      <w:pPr>
        <w:ind w:left="12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FDE3EDE">
      <w:start w:val="1"/>
      <w:numFmt w:val="lowerRoman"/>
      <w:lvlText w:val="%3"/>
      <w:lvlJc w:val="left"/>
      <w:pPr>
        <w:ind w:left="19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528616">
      <w:start w:val="1"/>
      <w:numFmt w:val="decimal"/>
      <w:lvlText w:val="%4"/>
      <w:lvlJc w:val="left"/>
      <w:pPr>
        <w:ind w:left="2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E45210">
      <w:start w:val="1"/>
      <w:numFmt w:val="lowerLetter"/>
      <w:lvlText w:val="%5"/>
      <w:lvlJc w:val="left"/>
      <w:pPr>
        <w:ind w:left="34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6A2C78">
      <w:start w:val="1"/>
      <w:numFmt w:val="lowerRoman"/>
      <w:lvlText w:val="%6"/>
      <w:lvlJc w:val="left"/>
      <w:pPr>
        <w:ind w:left="41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C62879E">
      <w:start w:val="1"/>
      <w:numFmt w:val="decimal"/>
      <w:lvlText w:val="%7"/>
      <w:lvlJc w:val="left"/>
      <w:pPr>
        <w:ind w:left="48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C8C5B9C">
      <w:start w:val="1"/>
      <w:numFmt w:val="lowerLetter"/>
      <w:lvlText w:val="%8"/>
      <w:lvlJc w:val="left"/>
      <w:pPr>
        <w:ind w:left="5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C16E914">
      <w:start w:val="1"/>
      <w:numFmt w:val="lowerRoman"/>
      <w:lvlText w:val="%9"/>
      <w:lvlJc w:val="left"/>
      <w:pPr>
        <w:ind w:left="63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02C7955"/>
    <w:multiLevelType w:val="hybridMultilevel"/>
    <w:tmpl w:val="E9D081BC"/>
    <w:lvl w:ilvl="0" w:tplc="9FF06A0C">
      <w:start w:val="1"/>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1262B44">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CD452AA">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CFC817A">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94C6380">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EAA5BF2">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CD0BCCE">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1224128">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B666008">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9B7195"/>
    <w:multiLevelType w:val="hybridMultilevel"/>
    <w:tmpl w:val="4A08821A"/>
    <w:lvl w:ilvl="0" w:tplc="9DF67D80">
      <w:start w:val="1"/>
      <w:numFmt w:val="lowerLetter"/>
      <w:lvlText w:val="%1)"/>
      <w:lvlJc w:val="left"/>
      <w:pPr>
        <w:ind w:left="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0B528786">
      <w:start w:val="1"/>
      <w:numFmt w:val="lowerLetter"/>
      <w:lvlText w:val="%2"/>
      <w:lvlJc w:val="left"/>
      <w:pPr>
        <w:ind w:left="13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3868EA8">
      <w:start w:val="1"/>
      <w:numFmt w:val="lowerRoman"/>
      <w:lvlText w:val="%3"/>
      <w:lvlJc w:val="left"/>
      <w:pPr>
        <w:ind w:left="20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7ACF8A8">
      <w:start w:val="1"/>
      <w:numFmt w:val="decimal"/>
      <w:lvlText w:val="%4"/>
      <w:lvlJc w:val="left"/>
      <w:pPr>
        <w:ind w:left="27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A84C67C">
      <w:start w:val="1"/>
      <w:numFmt w:val="lowerLetter"/>
      <w:lvlText w:val="%5"/>
      <w:lvlJc w:val="left"/>
      <w:pPr>
        <w:ind w:left="34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D363C34">
      <w:start w:val="1"/>
      <w:numFmt w:val="lowerRoman"/>
      <w:lvlText w:val="%6"/>
      <w:lvlJc w:val="left"/>
      <w:pPr>
        <w:ind w:left="41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C4ABE14">
      <w:start w:val="1"/>
      <w:numFmt w:val="decimal"/>
      <w:lvlText w:val="%7"/>
      <w:lvlJc w:val="left"/>
      <w:pPr>
        <w:ind w:left="49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806BA0E">
      <w:start w:val="1"/>
      <w:numFmt w:val="lowerLetter"/>
      <w:lvlText w:val="%8"/>
      <w:lvlJc w:val="left"/>
      <w:pPr>
        <w:ind w:left="56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06A27A">
      <w:start w:val="1"/>
      <w:numFmt w:val="lowerRoman"/>
      <w:lvlText w:val="%9"/>
      <w:lvlJc w:val="left"/>
      <w:pPr>
        <w:ind w:left="63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52ED1090"/>
    <w:multiLevelType w:val="hybridMultilevel"/>
    <w:tmpl w:val="15E0B8F8"/>
    <w:lvl w:ilvl="0" w:tplc="AF54AC9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0D4D1CA">
      <w:start w:val="1"/>
      <w:numFmt w:val="bullet"/>
      <w:lvlText w:val="o"/>
      <w:lvlJc w:val="left"/>
      <w:pPr>
        <w:ind w:left="13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084456A">
      <w:start w:val="1"/>
      <w:numFmt w:val="bullet"/>
      <w:lvlText w:val="▪"/>
      <w:lvlJc w:val="left"/>
      <w:pPr>
        <w:ind w:left="20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ACAA06">
      <w:start w:val="1"/>
      <w:numFmt w:val="bullet"/>
      <w:lvlText w:val="•"/>
      <w:lvlJc w:val="left"/>
      <w:pPr>
        <w:ind w:left="27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4E4974">
      <w:start w:val="1"/>
      <w:numFmt w:val="bullet"/>
      <w:lvlText w:val="o"/>
      <w:lvlJc w:val="left"/>
      <w:pPr>
        <w:ind w:left="34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3C3362">
      <w:start w:val="1"/>
      <w:numFmt w:val="bullet"/>
      <w:lvlText w:val="▪"/>
      <w:lvlJc w:val="left"/>
      <w:pPr>
        <w:ind w:left="42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C82D3B6">
      <w:start w:val="1"/>
      <w:numFmt w:val="bullet"/>
      <w:lvlText w:val="•"/>
      <w:lvlJc w:val="left"/>
      <w:pPr>
        <w:ind w:left="49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5A464A">
      <w:start w:val="1"/>
      <w:numFmt w:val="bullet"/>
      <w:lvlText w:val="o"/>
      <w:lvlJc w:val="left"/>
      <w:pPr>
        <w:ind w:left="56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ED8F720">
      <w:start w:val="1"/>
      <w:numFmt w:val="bullet"/>
      <w:lvlText w:val="▪"/>
      <w:lvlJc w:val="left"/>
      <w:pPr>
        <w:ind w:left="6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4D401B9"/>
    <w:multiLevelType w:val="hybridMultilevel"/>
    <w:tmpl w:val="A7F04532"/>
    <w:lvl w:ilvl="0" w:tplc="22BE5D86">
      <w:start w:val="1"/>
      <w:numFmt w:val="lowerLetter"/>
      <w:lvlText w:val="%1)"/>
      <w:lvlJc w:val="left"/>
      <w:pPr>
        <w:ind w:left="6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18E3AEA">
      <w:start w:val="1"/>
      <w:numFmt w:val="lowerLetter"/>
      <w:lvlText w:val="%2"/>
      <w:lvlJc w:val="left"/>
      <w:pPr>
        <w:ind w:left="12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1BC3CE6">
      <w:start w:val="1"/>
      <w:numFmt w:val="lowerRoman"/>
      <w:lvlText w:val="%3"/>
      <w:lvlJc w:val="left"/>
      <w:pPr>
        <w:ind w:left="19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F5E4F16">
      <w:start w:val="1"/>
      <w:numFmt w:val="decimal"/>
      <w:lvlText w:val="%4"/>
      <w:lvlJc w:val="left"/>
      <w:pPr>
        <w:ind w:left="2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EF4F18A">
      <w:start w:val="1"/>
      <w:numFmt w:val="lowerLetter"/>
      <w:lvlText w:val="%5"/>
      <w:lvlJc w:val="left"/>
      <w:pPr>
        <w:ind w:left="34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72A25F2">
      <w:start w:val="1"/>
      <w:numFmt w:val="lowerRoman"/>
      <w:lvlText w:val="%6"/>
      <w:lvlJc w:val="left"/>
      <w:pPr>
        <w:ind w:left="41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D69730">
      <w:start w:val="1"/>
      <w:numFmt w:val="decimal"/>
      <w:lvlText w:val="%7"/>
      <w:lvlJc w:val="left"/>
      <w:pPr>
        <w:ind w:left="48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4EE5946">
      <w:start w:val="1"/>
      <w:numFmt w:val="lowerLetter"/>
      <w:lvlText w:val="%8"/>
      <w:lvlJc w:val="left"/>
      <w:pPr>
        <w:ind w:left="5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4F0140E">
      <w:start w:val="1"/>
      <w:numFmt w:val="lowerRoman"/>
      <w:lvlText w:val="%9"/>
      <w:lvlJc w:val="left"/>
      <w:pPr>
        <w:ind w:left="63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594614F"/>
    <w:multiLevelType w:val="hybridMultilevel"/>
    <w:tmpl w:val="BF7EFAE6"/>
    <w:lvl w:ilvl="0" w:tplc="15247E86">
      <w:start w:val="1"/>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17406CA">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F80F722">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156895E">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3F0852C">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F0809A0">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5445B2">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587B32">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5EEF20">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5EA3E08"/>
    <w:multiLevelType w:val="hybridMultilevel"/>
    <w:tmpl w:val="14C8B4C4"/>
    <w:lvl w:ilvl="0" w:tplc="6D0034CE">
      <w:start w:val="1"/>
      <w:numFmt w:val="lowerLetter"/>
      <w:lvlText w:val="%1)"/>
      <w:lvlJc w:val="left"/>
      <w:pPr>
        <w:ind w:left="651"/>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1" w:tplc="40B0221E">
      <w:start w:val="1"/>
      <w:numFmt w:val="lowerLetter"/>
      <w:lvlText w:val="%2"/>
      <w:lvlJc w:val="left"/>
      <w:pPr>
        <w:ind w:left="1308"/>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2" w:tplc="5A98F5E2">
      <w:start w:val="1"/>
      <w:numFmt w:val="lowerRoman"/>
      <w:lvlText w:val="%3"/>
      <w:lvlJc w:val="left"/>
      <w:pPr>
        <w:ind w:left="2028"/>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3" w:tplc="954C0A9E">
      <w:start w:val="1"/>
      <w:numFmt w:val="decimal"/>
      <w:lvlText w:val="%4"/>
      <w:lvlJc w:val="left"/>
      <w:pPr>
        <w:ind w:left="2748"/>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4" w:tplc="AD84359C">
      <w:start w:val="1"/>
      <w:numFmt w:val="lowerLetter"/>
      <w:lvlText w:val="%5"/>
      <w:lvlJc w:val="left"/>
      <w:pPr>
        <w:ind w:left="3468"/>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5" w:tplc="02F26770">
      <w:start w:val="1"/>
      <w:numFmt w:val="lowerRoman"/>
      <w:lvlText w:val="%6"/>
      <w:lvlJc w:val="left"/>
      <w:pPr>
        <w:ind w:left="4188"/>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6" w:tplc="B50ABD38">
      <w:start w:val="1"/>
      <w:numFmt w:val="decimal"/>
      <w:lvlText w:val="%7"/>
      <w:lvlJc w:val="left"/>
      <w:pPr>
        <w:ind w:left="4908"/>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7" w:tplc="AFA24E3E">
      <w:start w:val="1"/>
      <w:numFmt w:val="lowerLetter"/>
      <w:lvlText w:val="%8"/>
      <w:lvlJc w:val="left"/>
      <w:pPr>
        <w:ind w:left="5628"/>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lvl w:ilvl="8" w:tplc="239A4F56">
      <w:start w:val="1"/>
      <w:numFmt w:val="lowerRoman"/>
      <w:lvlText w:val="%9"/>
      <w:lvlJc w:val="left"/>
      <w:pPr>
        <w:ind w:left="6348"/>
      </w:pPr>
      <w:rPr>
        <w:rFonts w:ascii="Tahoma" w:eastAsia="Tahoma" w:hAnsi="Tahoma" w:cs="Tahoma"/>
        <w:b w:val="0"/>
        <w:i w:val="0"/>
        <w:strike w:val="0"/>
        <w:dstrike w:val="0"/>
        <w:color w:val="212121"/>
        <w:sz w:val="21"/>
        <w:szCs w:val="21"/>
        <w:u w:val="none" w:color="000000"/>
        <w:bdr w:val="none" w:sz="0" w:space="0" w:color="auto"/>
        <w:shd w:val="clear" w:color="auto" w:fill="auto"/>
        <w:vertAlign w:val="baseline"/>
      </w:rPr>
    </w:lvl>
  </w:abstractNum>
  <w:abstractNum w:abstractNumId="52" w15:restartNumberingAfterBreak="0">
    <w:nsid w:val="578D7897"/>
    <w:multiLevelType w:val="hybridMultilevel"/>
    <w:tmpl w:val="FAE0149E"/>
    <w:lvl w:ilvl="0" w:tplc="78E0B742">
      <w:start w:val="2"/>
      <w:numFmt w:val="decimal"/>
      <w:lvlText w:val="(%1)"/>
      <w:lvlJc w:val="left"/>
      <w:pPr>
        <w:ind w:left="3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5420D3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204F06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0C78E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F4833B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3E2E8F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8FA53D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05637B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E7AD2D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9334CE9"/>
    <w:multiLevelType w:val="hybridMultilevel"/>
    <w:tmpl w:val="782E06F6"/>
    <w:lvl w:ilvl="0" w:tplc="44E208AE">
      <w:start w:val="1"/>
      <w:numFmt w:val="lowerLetter"/>
      <w:lvlText w:val="%1)"/>
      <w:lvlJc w:val="left"/>
      <w:pPr>
        <w:ind w:left="2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9C6756C">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88E43D8">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2EAF696">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A6CBDFE">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CCF548">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A5CC876">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96374C">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CE7E8C">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9D32BAF"/>
    <w:multiLevelType w:val="hybridMultilevel"/>
    <w:tmpl w:val="4544A4F6"/>
    <w:lvl w:ilvl="0" w:tplc="E83C0DE2">
      <w:start w:val="3"/>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FECE42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FE807D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EC6031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976F0A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F14B39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96C15D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E84B0D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832655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FA62D75"/>
    <w:multiLevelType w:val="hybridMultilevel"/>
    <w:tmpl w:val="347E504C"/>
    <w:lvl w:ilvl="0" w:tplc="CA2EE85C">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78DFB0">
      <w:start w:val="1"/>
      <w:numFmt w:val="bullet"/>
      <w:lvlText w:val="o"/>
      <w:lvlJc w:val="left"/>
      <w:pPr>
        <w:ind w:left="13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742080">
      <w:start w:val="1"/>
      <w:numFmt w:val="bullet"/>
      <w:lvlText w:val="▪"/>
      <w:lvlJc w:val="left"/>
      <w:pPr>
        <w:ind w:left="20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CCAEE9E">
      <w:start w:val="1"/>
      <w:numFmt w:val="bullet"/>
      <w:lvlText w:val="•"/>
      <w:lvlJc w:val="left"/>
      <w:pPr>
        <w:ind w:left="27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F9E804A">
      <w:start w:val="1"/>
      <w:numFmt w:val="bullet"/>
      <w:lvlText w:val="o"/>
      <w:lvlJc w:val="left"/>
      <w:pPr>
        <w:ind w:left="34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9585BC4">
      <w:start w:val="1"/>
      <w:numFmt w:val="bullet"/>
      <w:lvlText w:val="▪"/>
      <w:lvlJc w:val="left"/>
      <w:pPr>
        <w:ind w:left="42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5275F0">
      <w:start w:val="1"/>
      <w:numFmt w:val="bullet"/>
      <w:lvlText w:val="•"/>
      <w:lvlJc w:val="left"/>
      <w:pPr>
        <w:ind w:left="4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EB4EE54">
      <w:start w:val="1"/>
      <w:numFmt w:val="bullet"/>
      <w:lvlText w:val="o"/>
      <w:lvlJc w:val="left"/>
      <w:pPr>
        <w:ind w:left="5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3C04D84">
      <w:start w:val="1"/>
      <w:numFmt w:val="bullet"/>
      <w:lvlText w:val="▪"/>
      <w:lvlJc w:val="left"/>
      <w:pPr>
        <w:ind w:left="6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4706ABD"/>
    <w:multiLevelType w:val="hybridMultilevel"/>
    <w:tmpl w:val="2D5A59A8"/>
    <w:lvl w:ilvl="0" w:tplc="D95ADBE4">
      <w:start w:val="1"/>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60CD40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50F62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B965ED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720CA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E0E185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AE9B6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98FED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1C818E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6550824"/>
    <w:multiLevelType w:val="hybridMultilevel"/>
    <w:tmpl w:val="F21CAF0A"/>
    <w:lvl w:ilvl="0" w:tplc="BEBEF776">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12F53A">
      <w:start w:val="1"/>
      <w:numFmt w:val="lowerLetter"/>
      <w:lvlText w:val="%2"/>
      <w:lvlJc w:val="left"/>
      <w:pPr>
        <w:ind w:left="12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B87CC0">
      <w:start w:val="1"/>
      <w:numFmt w:val="lowerRoman"/>
      <w:lvlText w:val="%3"/>
      <w:lvlJc w:val="left"/>
      <w:pPr>
        <w:ind w:left="1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C8E8946">
      <w:start w:val="1"/>
      <w:numFmt w:val="decimal"/>
      <w:lvlText w:val="%4"/>
      <w:lvlJc w:val="left"/>
      <w:pPr>
        <w:ind w:left="2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1881A92">
      <w:start w:val="1"/>
      <w:numFmt w:val="lowerLetter"/>
      <w:lvlText w:val="%5"/>
      <w:lvlJc w:val="left"/>
      <w:pPr>
        <w:ind w:left="3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894B9F6">
      <w:start w:val="1"/>
      <w:numFmt w:val="lowerRoman"/>
      <w:lvlText w:val="%6"/>
      <w:lvlJc w:val="left"/>
      <w:pPr>
        <w:ind w:left="4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B00F4E0">
      <w:start w:val="1"/>
      <w:numFmt w:val="decimal"/>
      <w:lvlText w:val="%7"/>
      <w:lvlJc w:val="left"/>
      <w:pPr>
        <w:ind w:left="4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CB4EC4E">
      <w:start w:val="1"/>
      <w:numFmt w:val="lowerLetter"/>
      <w:lvlText w:val="%8"/>
      <w:lvlJc w:val="left"/>
      <w:pPr>
        <w:ind w:left="5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13E7E38">
      <w:start w:val="1"/>
      <w:numFmt w:val="lowerRoman"/>
      <w:lvlText w:val="%9"/>
      <w:lvlJc w:val="left"/>
      <w:pPr>
        <w:ind w:left="6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7D6383C"/>
    <w:multiLevelType w:val="hybridMultilevel"/>
    <w:tmpl w:val="224C084E"/>
    <w:lvl w:ilvl="0" w:tplc="1CA2C61C">
      <w:start w:val="1"/>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D70EB1C">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08E8C08">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E7CFACC">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7504524">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D00CD9A">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43C0F7E">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C8112C">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05A90EE">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D1226B8"/>
    <w:multiLevelType w:val="hybridMultilevel"/>
    <w:tmpl w:val="2CD2EDEC"/>
    <w:lvl w:ilvl="0" w:tplc="FC6A39C0">
      <w:start w:val="1"/>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F146680">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E00E848">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3A6982">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EA57C4">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42AB038">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3A89F86">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D68F072">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8D07C40">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E1D1D78"/>
    <w:multiLevelType w:val="hybridMultilevel"/>
    <w:tmpl w:val="76E80D7C"/>
    <w:lvl w:ilvl="0" w:tplc="AEEC24C6">
      <w:start w:val="1"/>
      <w:numFmt w:val="lowerLetter"/>
      <w:lvlText w:val="%1)"/>
      <w:lvlJc w:val="left"/>
      <w:pPr>
        <w:ind w:left="5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230BCC2">
      <w:start w:val="1"/>
      <w:numFmt w:val="lowerLetter"/>
      <w:lvlText w:val="%2"/>
      <w:lvlJc w:val="left"/>
      <w:pPr>
        <w:ind w:left="12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C22E9E6">
      <w:start w:val="1"/>
      <w:numFmt w:val="lowerRoman"/>
      <w:lvlText w:val="%3"/>
      <w:lvlJc w:val="left"/>
      <w:pPr>
        <w:ind w:left="19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9C7F76">
      <w:start w:val="1"/>
      <w:numFmt w:val="decimal"/>
      <w:lvlText w:val="%4"/>
      <w:lvlJc w:val="left"/>
      <w:pPr>
        <w:ind w:left="2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3F47580">
      <w:start w:val="1"/>
      <w:numFmt w:val="lowerLetter"/>
      <w:lvlText w:val="%5"/>
      <w:lvlJc w:val="left"/>
      <w:pPr>
        <w:ind w:left="34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7D07BF8">
      <w:start w:val="1"/>
      <w:numFmt w:val="lowerRoman"/>
      <w:lvlText w:val="%6"/>
      <w:lvlJc w:val="left"/>
      <w:pPr>
        <w:ind w:left="41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FE6D9D6">
      <w:start w:val="1"/>
      <w:numFmt w:val="decimal"/>
      <w:lvlText w:val="%7"/>
      <w:lvlJc w:val="left"/>
      <w:pPr>
        <w:ind w:left="48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BB8DE00">
      <w:start w:val="1"/>
      <w:numFmt w:val="lowerLetter"/>
      <w:lvlText w:val="%8"/>
      <w:lvlJc w:val="left"/>
      <w:pPr>
        <w:ind w:left="5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EE4D32A">
      <w:start w:val="1"/>
      <w:numFmt w:val="lowerRoman"/>
      <w:lvlText w:val="%9"/>
      <w:lvlJc w:val="left"/>
      <w:pPr>
        <w:ind w:left="63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0E266E5"/>
    <w:multiLevelType w:val="hybridMultilevel"/>
    <w:tmpl w:val="4CEE9C7E"/>
    <w:lvl w:ilvl="0" w:tplc="090A2418">
      <w:start w:val="1"/>
      <w:numFmt w:val="lowerLetter"/>
      <w:lvlText w:val="%1)"/>
      <w:lvlJc w:val="left"/>
      <w:pPr>
        <w:ind w:left="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1D87FF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4FA04B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160DD5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21C4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4989C3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F72334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3480F6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A7C2D3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1ED61CC"/>
    <w:multiLevelType w:val="hybridMultilevel"/>
    <w:tmpl w:val="2432F32A"/>
    <w:lvl w:ilvl="0" w:tplc="2DC08FAA">
      <w:start w:val="23"/>
      <w:numFmt w:val="decimal"/>
      <w:lvlText w:val="%1."/>
      <w:lvlJc w:val="left"/>
      <w:pPr>
        <w:ind w:left="4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587746">
      <w:start w:val="1"/>
      <w:numFmt w:val="lowerLetter"/>
      <w:lvlText w:val="%2"/>
      <w:lvlJc w:val="left"/>
      <w:pPr>
        <w:ind w:left="1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55A1150">
      <w:start w:val="1"/>
      <w:numFmt w:val="lowerRoman"/>
      <w:lvlText w:val="%3"/>
      <w:lvlJc w:val="left"/>
      <w:pPr>
        <w:ind w:left="1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A52BCFE">
      <w:start w:val="1"/>
      <w:numFmt w:val="decimal"/>
      <w:lvlText w:val="%4"/>
      <w:lvlJc w:val="left"/>
      <w:pPr>
        <w:ind w:left="2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170EA40">
      <w:start w:val="1"/>
      <w:numFmt w:val="lowerLetter"/>
      <w:lvlText w:val="%5"/>
      <w:lvlJc w:val="left"/>
      <w:pPr>
        <w:ind w:left="3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8607458">
      <w:start w:val="1"/>
      <w:numFmt w:val="lowerRoman"/>
      <w:lvlText w:val="%6"/>
      <w:lvlJc w:val="left"/>
      <w:pPr>
        <w:ind w:left="39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220919E">
      <w:start w:val="1"/>
      <w:numFmt w:val="decimal"/>
      <w:lvlText w:val="%7"/>
      <w:lvlJc w:val="left"/>
      <w:pPr>
        <w:ind w:left="46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0C9124">
      <w:start w:val="1"/>
      <w:numFmt w:val="lowerLetter"/>
      <w:lvlText w:val="%8"/>
      <w:lvlJc w:val="left"/>
      <w:pPr>
        <w:ind w:left="54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10418AE">
      <w:start w:val="1"/>
      <w:numFmt w:val="lowerRoman"/>
      <w:lvlText w:val="%9"/>
      <w:lvlJc w:val="left"/>
      <w:pPr>
        <w:ind w:left="61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2AC7180"/>
    <w:multiLevelType w:val="hybridMultilevel"/>
    <w:tmpl w:val="2D9E5B1A"/>
    <w:lvl w:ilvl="0" w:tplc="680E3DF8">
      <w:start w:val="1"/>
      <w:numFmt w:val="bullet"/>
      <w:lvlText w:val="-"/>
      <w:lvlJc w:val="left"/>
      <w:pPr>
        <w:ind w:left="7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78C1D72">
      <w:start w:val="1"/>
      <w:numFmt w:val="bullet"/>
      <w:lvlText w:val="o"/>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9446A5E">
      <w:start w:val="1"/>
      <w:numFmt w:val="bullet"/>
      <w:lvlText w:val="▪"/>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1025B90">
      <w:start w:val="1"/>
      <w:numFmt w:val="bullet"/>
      <w:lvlText w:val="•"/>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92AB38A">
      <w:start w:val="1"/>
      <w:numFmt w:val="bullet"/>
      <w:lvlText w:val="o"/>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19E911A">
      <w:start w:val="1"/>
      <w:numFmt w:val="bullet"/>
      <w:lvlText w:val="▪"/>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7BE2DD4">
      <w:start w:val="1"/>
      <w:numFmt w:val="bullet"/>
      <w:lvlText w:val="•"/>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8B41BF4">
      <w:start w:val="1"/>
      <w:numFmt w:val="bullet"/>
      <w:lvlText w:val="o"/>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5D29936">
      <w:start w:val="1"/>
      <w:numFmt w:val="bullet"/>
      <w:lvlText w:val="▪"/>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45230A5"/>
    <w:multiLevelType w:val="hybridMultilevel"/>
    <w:tmpl w:val="C8B8F226"/>
    <w:lvl w:ilvl="0" w:tplc="42367D7C">
      <w:start w:val="2"/>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4FC029E">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B584AF8">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19A804A">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4204CDC">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68EC21E">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31E99B6">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742E02C">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108392">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C11785E"/>
    <w:multiLevelType w:val="hybridMultilevel"/>
    <w:tmpl w:val="FC9EFDEC"/>
    <w:lvl w:ilvl="0" w:tplc="CB9CD7E8">
      <w:start w:val="1"/>
      <w:numFmt w:val="lowerLetter"/>
      <w:lvlText w:val="%1)"/>
      <w:lvlJc w:val="left"/>
      <w:pPr>
        <w:ind w:left="2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9B43634">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F452FE">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942308E">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0848C64">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F72CF96">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AF4C08A">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D0CEA1A">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F80995E">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EFD03EB"/>
    <w:multiLevelType w:val="hybridMultilevel"/>
    <w:tmpl w:val="187497F4"/>
    <w:lvl w:ilvl="0" w:tplc="E55A47FA">
      <w:start w:val="1"/>
      <w:numFmt w:val="bullet"/>
      <w:lvlText w:val="-"/>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8CC1A3A">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8BC8D9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5AA6DFC">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8163856">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30E00F2">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B0ABE0">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B78C33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F473F8">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63"/>
  </w:num>
  <w:num w:numId="3">
    <w:abstractNumId w:val="18"/>
  </w:num>
  <w:num w:numId="4">
    <w:abstractNumId w:val="62"/>
  </w:num>
  <w:num w:numId="5">
    <w:abstractNumId w:val="21"/>
  </w:num>
  <w:num w:numId="6">
    <w:abstractNumId w:val="49"/>
  </w:num>
  <w:num w:numId="7">
    <w:abstractNumId w:val="55"/>
  </w:num>
  <w:num w:numId="8">
    <w:abstractNumId w:val="13"/>
  </w:num>
  <w:num w:numId="9">
    <w:abstractNumId w:val="0"/>
  </w:num>
  <w:num w:numId="10">
    <w:abstractNumId w:val="66"/>
  </w:num>
  <w:num w:numId="11">
    <w:abstractNumId w:val="29"/>
  </w:num>
  <w:num w:numId="12">
    <w:abstractNumId w:val="22"/>
  </w:num>
  <w:num w:numId="13">
    <w:abstractNumId w:val="57"/>
  </w:num>
  <w:num w:numId="14">
    <w:abstractNumId w:val="36"/>
  </w:num>
  <w:num w:numId="15">
    <w:abstractNumId w:val="60"/>
  </w:num>
  <w:num w:numId="16">
    <w:abstractNumId w:val="48"/>
  </w:num>
  <w:num w:numId="17">
    <w:abstractNumId w:val="16"/>
  </w:num>
  <w:num w:numId="18">
    <w:abstractNumId w:val="45"/>
  </w:num>
  <w:num w:numId="19">
    <w:abstractNumId w:val="9"/>
  </w:num>
  <w:num w:numId="20">
    <w:abstractNumId w:val="15"/>
  </w:num>
  <w:num w:numId="21">
    <w:abstractNumId w:val="54"/>
  </w:num>
  <w:num w:numId="22">
    <w:abstractNumId w:val="56"/>
  </w:num>
  <w:num w:numId="23">
    <w:abstractNumId w:val="41"/>
  </w:num>
  <w:num w:numId="24">
    <w:abstractNumId w:val="10"/>
  </w:num>
  <w:num w:numId="25">
    <w:abstractNumId w:val="33"/>
  </w:num>
  <w:num w:numId="26">
    <w:abstractNumId w:val="53"/>
  </w:num>
  <w:num w:numId="27">
    <w:abstractNumId w:val="23"/>
  </w:num>
  <w:num w:numId="28">
    <w:abstractNumId w:val="39"/>
  </w:num>
  <w:num w:numId="29">
    <w:abstractNumId w:val="11"/>
  </w:num>
  <w:num w:numId="30">
    <w:abstractNumId w:val="5"/>
  </w:num>
  <w:num w:numId="31">
    <w:abstractNumId w:val="64"/>
  </w:num>
  <w:num w:numId="32">
    <w:abstractNumId w:val="6"/>
  </w:num>
  <w:num w:numId="33">
    <w:abstractNumId w:val="8"/>
  </w:num>
  <w:num w:numId="34">
    <w:abstractNumId w:val="31"/>
  </w:num>
  <w:num w:numId="35">
    <w:abstractNumId w:val="32"/>
  </w:num>
  <w:num w:numId="36">
    <w:abstractNumId w:val="28"/>
  </w:num>
  <w:num w:numId="37">
    <w:abstractNumId w:val="58"/>
  </w:num>
  <w:num w:numId="38">
    <w:abstractNumId w:val="27"/>
  </w:num>
  <w:num w:numId="39">
    <w:abstractNumId w:val="65"/>
  </w:num>
  <w:num w:numId="40">
    <w:abstractNumId w:val="19"/>
  </w:num>
  <w:num w:numId="41">
    <w:abstractNumId w:val="24"/>
  </w:num>
  <w:num w:numId="42">
    <w:abstractNumId w:val="26"/>
  </w:num>
  <w:num w:numId="43">
    <w:abstractNumId w:val="59"/>
  </w:num>
  <w:num w:numId="44">
    <w:abstractNumId w:val="3"/>
  </w:num>
  <w:num w:numId="45">
    <w:abstractNumId w:val="4"/>
  </w:num>
  <w:num w:numId="46">
    <w:abstractNumId w:val="50"/>
  </w:num>
  <w:num w:numId="47">
    <w:abstractNumId w:val="20"/>
  </w:num>
  <w:num w:numId="48">
    <w:abstractNumId w:val="46"/>
  </w:num>
  <w:num w:numId="49">
    <w:abstractNumId w:val="30"/>
  </w:num>
  <w:num w:numId="50">
    <w:abstractNumId w:val="1"/>
  </w:num>
  <w:num w:numId="51">
    <w:abstractNumId w:val="7"/>
  </w:num>
  <w:num w:numId="52">
    <w:abstractNumId w:val="17"/>
  </w:num>
  <w:num w:numId="53">
    <w:abstractNumId w:val="52"/>
  </w:num>
  <w:num w:numId="54">
    <w:abstractNumId w:val="61"/>
  </w:num>
  <w:num w:numId="55">
    <w:abstractNumId w:val="14"/>
  </w:num>
  <w:num w:numId="56">
    <w:abstractNumId w:val="37"/>
  </w:num>
  <w:num w:numId="57">
    <w:abstractNumId w:val="40"/>
  </w:num>
  <w:num w:numId="58">
    <w:abstractNumId w:val="51"/>
  </w:num>
  <w:num w:numId="59">
    <w:abstractNumId w:val="2"/>
  </w:num>
  <w:num w:numId="60">
    <w:abstractNumId w:val="25"/>
  </w:num>
  <w:num w:numId="61">
    <w:abstractNumId w:val="34"/>
  </w:num>
  <w:num w:numId="62">
    <w:abstractNumId w:val="35"/>
  </w:num>
  <w:num w:numId="63">
    <w:abstractNumId w:val="47"/>
  </w:num>
  <w:num w:numId="64">
    <w:abstractNumId w:val="43"/>
  </w:num>
  <w:num w:numId="65">
    <w:abstractNumId w:val="38"/>
  </w:num>
  <w:num w:numId="66">
    <w:abstractNumId w:val="44"/>
  </w:num>
  <w:num w:numId="6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0D"/>
    <w:rsid w:val="00132BC4"/>
    <w:rsid w:val="00246A86"/>
    <w:rsid w:val="002D06E0"/>
    <w:rsid w:val="003B6BCC"/>
    <w:rsid w:val="0044157E"/>
    <w:rsid w:val="0054730D"/>
    <w:rsid w:val="00836197"/>
    <w:rsid w:val="008B1023"/>
    <w:rsid w:val="00AF44D1"/>
    <w:rsid w:val="00C41650"/>
    <w:rsid w:val="00E3653D"/>
    <w:rsid w:val="00ED5C43"/>
    <w:rsid w:val="00F728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0959A-921A-4113-B2FD-DF1849B8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 w:line="247" w:lineRule="auto"/>
      <w:ind w:left="22" w:right="7" w:hanging="10"/>
      <w:jc w:val="both"/>
    </w:pPr>
    <w:rPr>
      <w:rFonts w:ascii="Tahoma" w:eastAsia="Tahoma" w:hAnsi="Tahoma" w:cs="Tahoma"/>
      <w:color w:val="000000"/>
      <w:sz w:val="20"/>
    </w:rPr>
  </w:style>
  <w:style w:type="paragraph" w:styleId="Cmsor1">
    <w:name w:val="heading 1"/>
    <w:next w:val="Norml"/>
    <w:link w:val="Cmsor1Char"/>
    <w:uiPriority w:val="9"/>
    <w:unhideWhenUsed/>
    <w:qFormat/>
    <w:pPr>
      <w:keepNext/>
      <w:keepLines/>
      <w:spacing w:after="0" w:line="262" w:lineRule="auto"/>
      <w:ind w:left="15" w:hanging="10"/>
      <w:outlineLvl w:val="0"/>
    </w:pPr>
    <w:rPr>
      <w:rFonts w:ascii="Tahoma" w:eastAsia="Tahoma" w:hAnsi="Tahoma" w:cs="Tahoma"/>
      <w:b/>
      <w:color w:val="262626"/>
      <w:sz w:val="20"/>
    </w:rPr>
  </w:style>
  <w:style w:type="paragraph" w:styleId="Cmsor2">
    <w:name w:val="heading 2"/>
    <w:next w:val="Norml"/>
    <w:link w:val="Cmsor2Char"/>
    <w:uiPriority w:val="9"/>
    <w:unhideWhenUsed/>
    <w:qFormat/>
    <w:pPr>
      <w:keepNext/>
      <w:keepLines/>
      <w:spacing w:after="2" w:line="256" w:lineRule="auto"/>
      <w:ind w:left="22" w:hanging="10"/>
      <w:outlineLvl w:val="1"/>
    </w:pPr>
    <w:rPr>
      <w:rFonts w:ascii="Tahoma" w:eastAsia="Tahoma" w:hAnsi="Tahoma" w:cs="Tahoma"/>
      <w:color w:val="262626"/>
      <w:sz w:val="20"/>
    </w:rPr>
  </w:style>
  <w:style w:type="paragraph" w:styleId="Cmsor3">
    <w:name w:val="heading 3"/>
    <w:next w:val="Norml"/>
    <w:link w:val="Cmsor3Char"/>
    <w:uiPriority w:val="9"/>
    <w:unhideWhenUsed/>
    <w:qFormat/>
    <w:pPr>
      <w:keepNext/>
      <w:keepLines/>
      <w:spacing w:after="3" w:line="253" w:lineRule="auto"/>
      <w:ind w:left="10" w:hanging="10"/>
      <w:outlineLvl w:val="2"/>
    </w:pPr>
    <w:rPr>
      <w:rFonts w:ascii="Tahoma" w:eastAsia="Tahoma" w:hAnsi="Tahoma" w:cs="Tahoma"/>
      <w:color w:val="0D0D0D"/>
      <w:sz w:val="21"/>
    </w:rPr>
  </w:style>
  <w:style w:type="paragraph" w:styleId="Cmsor4">
    <w:name w:val="heading 4"/>
    <w:next w:val="Norml"/>
    <w:link w:val="Cmsor4Char"/>
    <w:uiPriority w:val="9"/>
    <w:unhideWhenUsed/>
    <w:qFormat/>
    <w:pPr>
      <w:keepNext/>
      <w:keepLines/>
      <w:spacing w:after="3" w:line="253" w:lineRule="auto"/>
      <w:ind w:left="10" w:hanging="10"/>
      <w:outlineLvl w:val="3"/>
    </w:pPr>
    <w:rPr>
      <w:rFonts w:ascii="Tahoma" w:eastAsia="Tahoma" w:hAnsi="Tahoma" w:cs="Tahoma"/>
      <w:color w:val="0D0D0D"/>
      <w:sz w:val="21"/>
    </w:rPr>
  </w:style>
  <w:style w:type="paragraph" w:styleId="Cmsor5">
    <w:name w:val="heading 5"/>
    <w:next w:val="Norml"/>
    <w:link w:val="Cmsor5Char"/>
    <w:uiPriority w:val="9"/>
    <w:unhideWhenUsed/>
    <w:qFormat/>
    <w:pPr>
      <w:keepNext/>
      <w:keepLines/>
      <w:spacing w:after="3" w:line="253" w:lineRule="auto"/>
      <w:ind w:left="10" w:hanging="10"/>
      <w:outlineLvl w:val="4"/>
    </w:pPr>
    <w:rPr>
      <w:rFonts w:ascii="Tahoma" w:eastAsia="Tahoma" w:hAnsi="Tahoma" w:cs="Tahoma"/>
      <w:color w:val="0D0D0D"/>
      <w:sz w:val="21"/>
    </w:rPr>
  </w:style>
  <w:style w:type="paragraph" w:styleId="Cmsor6">
    <w:name w:val="heading 6"/>
    <w:next w:val="Norml"/>
    <w:link w:val="Cmsor6Char"/>
    <w:uiPriority w:val="9"/>
    <w:unhideWhenUsed/>
    <w:qFormat/>
    <w:pPr>
      <w:keepNext/>
      <w:keepLines/>
      <w:spacing w:after="3" w:line="253" w:lineRule="auto"/>
      <w:ind w:left="10" w:hanging="10"/>
      <w:outlineLvl w:val="5"/>
    </w:pPr>
    <w:rPr>
      <w:rFonts w:ascii="Tahoma" w:eastAsia="Tahoma" w:hAnsi="Tahoma" w:cs="Tahoma"/>
      <w:color w:val="0D0D0D"/>
      <w:sz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Tahoma" w:eastAsia="Tahoma" w:hAnsi="Tahoma" w:cs="Tahoma"/>
      <w:color w:val="262626"/>
      <w:sz w:val="20"/>
    </w:rPr>
  </w:style>
  <w:style w:type="character" w:customStyle="1" w:styleId="Cmsor6Char">
    <w:name w:val="Címsor 6 Char"/>
    <w:link w:val="Cmsor6"/>
    <w:rPr>
      <w:rFonts w:ascii="Tahoma" w:eastAsia="Tahoma" w:hAnsi="Tahoma" w:cs="Tahoma"/>
      <w:color w:val="0D0D0D"/>
      <w:sz w:val="21"/>
    </w:rPr>
  </w:style>
  <w:style w:type="character" w:customStyle="1" w:styleId="Cmsor1Char">
    <w:name w:val="Címsor 1 Char"/>
    <w:link w:val="Cmsor1"/>
    <w:rPr>
      <w:rFonts w:ascii="Tahoma" w:eastAsia="Tahoma" w:hAnsi="Tahoma" w:cs="Tahoma"/>
      <w:b/>
      <w:color w:val="262626"/>
      <w:sz w:val="20"/>
    </w:rPr>
  </w:style>
  <w:style w:type="character" w:customStyle="1" w:styleId="Cmsor3Char">
    <w:name w:val="Címsor 3 Char"/>
    <w:link w:val="Cmsor3"/>
    <w:rPr>
      <w:rFonts w:ascii="Tahoma" w:eastAsia="Tahoma" w:hAnsi="Tahoma" w:cs="Tahoma"/>
      <w:color w:val="0D0D0D"/>
      <w:sz w:val="21"/>
    </w:rPr>
  </w:style>
  <w:style w:type="character" w:customStyle="1" w:styleId="Cmsor4Char">
    <w:name w:val="Címsor 4 Char"/>
    <w:link w:val="Cmsor4"/>
    <w:rPr>
      <w:rFonts w:ascii="Tahoma" w:eastAsia="Tahoma" w:hAnsi="Tahoma" w:cs="Tahoma"/>
      <w:color w:val="0D0D0D"/>
      <w:sz w:val="21"/>
    </w:rPr>
  </w:style>
  <w:style w:type="character" w:customStyle="1" w:styleId="Cmsor5Char">
    <w:name w:val="Címsor 5 Char"/>
    <w:link w:val="Cmsor5"/>
    <w:rPr>
      <w:rFonts w:ascii="Tahoma" w:eastAsia="Tahoma" w:hAnsi="Tahoma" w:cs="Tahoma"/>
      <w:color w:val="0D0D0D"/>
      <w:sz w:val="21"/>
    </w:rPr>
  </w:style>
  <w:style w:type="paragraph" w:styleId="TJ1">
    <w:name w:val="toc 1"/>
    <w:hidden/>
    <w:pPr>
      <w:spacing w:after="109" w:line="249" w:lineRule="auto"/>
      <w:ind w:left="37" w:right="24" w:hanging="10"/>
    </w:pPr>
    <w:rPr>
      <w:rFonts w:ascii="Calibri" w:eastAsia="Calibri" w:hAnsi="Calibri" w:cs="Calibri"/>
      <w:color w:val="000000"/>
    </w:rPr>
  </w:style>
  <w:style w:type="paragraph" w:styleId="TJ2">
    <w:name w:val="toc 2"/>
    <w:hidden/>
    <w:pPr>
      <w:spacing w:after="109" w:line="249" w:lineRule="auto"/>
      <w:ind w:left="258" w:right="24" w:hanging="10"/>
    </w:pPr>
    <w:rPr>
      <w:rFonts w:ascii="Calibri" w:eastAsia="Calibri" w:hAnsi="Calibri" w:cs="Calibri"/>
      <w:color w:val="000000"/>
    </w:rPr>
  </w:style>
  <w:style w:type="paragraph" w:styleId="TJ3">
    <w:name w:val="toc 3"/>
    <w:hidden/>
    <w:pPr>
      <w:spacing w:after="109" w:line="249" w:lineRule="auto"/>
      <w:ind w:left="464" w:right="24" w:hanging="10"/>
    </w:pPr>
    <w:rPr>
      <w:rFonts w:ascii="Calibri" w:eastAsia="Calibri" w:hAnsi="Calibri" w:cs="Calibri"/>
      <w:color w:val="000000"/>
    </w:rPr>
  </w:style>
  <w:style w:type="paragraph" w:styleId="TJ4">
    <w:name w:val="toc 4"/>
    <w:hidden/>
    <w:pPr>
      <w:spacing w:after="109" w:line="249" w:lineRule="auto"/>
      <w:ind w:left="479" w:right="24" w:hanging="10"/>
    </w:pPr>
    <w:rPr>
      <w:rFonts w:ascii="Calibri" w:eastAsia="Calibri" w:hAnsi="Calibri" w:cs="Calibri"/>
      <w:color w:val="000000"/>
    </w:rPr>
  </w:style>
  <w:style w:type="paragraph" w:styleId="TJ5">
    <w:name w:val="toc 5"/>
    <w:hidden/>
    <w:pPr>
      <w:spacing w:after="109" w:line="249" w:lineRule="auto"/>
      <w:ind w:left="479" w:right="24" w:hanging="10"/>
    </w:pPr>
    <w:rPr>
      <w:rFonts w:ascii="Calibri" w:eastAsia="Calibri" w:hAnsi="Calibri" w:cs="Calibri"/>
      <w:color w:val="000000"/>
    </w:rPr>
  </w:style>
  <w:style w:type="paragraph" w:styleId="TJ6">
    <w:name w:val="toc 6"/>
    <w:hidden/>
    <w:pPr>
      <w:spacing w:after="109" w:line="249" w:lineRule="auto"/>
      <w:ind w:left="479" w:right="24"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37</Pages>
  <Words>13500</Words>
  <Characters>93150</Characters>
  <Application>Microsoft Office Word</Application>
  <DocSecurity>0</DocSecurity>
  <Lines>776</Lines>
  <Paragraphs>212</Paragraphs>
  <ScaleCrop>false</ScaleCrop>
  <Company/>
  <LinksUpToDate>false</LinksUpToDate>
  <CharactersWithSpaces>106438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adatvédelmi-szabályzat_takozl_gdpr_megfelel-v1</dc:title>
  <dc:subject/>
  <dc:creator>Istvánnak</dc:creator>
  <cp:keywords/>
  <cp:lastModifiedBy>Viki</cp:lastModifiedBy>
  <cp:revision>13</cp:revision>
  <dcterms:created xsi:type="dcterms:W3CDTF">2018-05-10T09:00:00Z</dcterms:created>
  <dcterms:modified xsi:type="dcterms:W3CDTF">2018-05-24T10:41:00Z</dcterms:modified>
</cp:coreProperties>
</file>